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B8F" w:rsidRPr="00BF507E" w:rsidRDefault="005F5B8F" w:rsidP="005F5B8F">
      <w:pPr>
        <w:jc w:val="center"/>
        <w:rPr>
          <w:rFonts w:ascii="Times New Roman" w:hAnsi="Times New Roman" w:cs="Times New Roman"/>
          <w:b/>
          <w:sz w:val="28"/>
          <w:szCs w:val="28"/>
          <w:u w:val="single"/>
        </w:rPr>
      </w:pPr>
      <w:r w:rsidRPr="00BF507E">
        <w:rPr>
          <w:rFonts w:ascii="Times New Roman" w:hAnsi="Times New Roman" w:cs="Times New Roman"/>
          <w:b/>
          <w:sz w:val="28"/>
          <w:szCs w:val="28"/>
          <w:u w:val="single"/>
        </w:rPr>
        <w:t>Information Note</w:t>
      </w:r>
    </w:p>
    <w:p w:rsidR="005F5B8F" w:rsidRPr="00623BAD" w:rsidRDefault="007573D3" w:rsidP="005F5B8F">
      <w:pPr>
        <w:rPr>
          <w:rFonts w:ascii="Times New Roman" w:hAnsi="Times New Roman" w:cs="Times New Roman"/>
          <w:b/>
          <w:i/>
          <w:sz w:val="24"/>
          <w:szCs w:val="24"/>
        </w:rPr>
      </w:pPr>
      <w:r>
        <w:rPr>
          <w:rFonts w:ascii="Times New Roman" w:hAnsi="Times New Roman" w:cs="Times New Roman"/>
          <w:b/>
          <w:i/>
          <w:sz w:val="24"/>
          <w:szCs w:val="24"/>
        </w:rPr>
        <w:t>SI No. 252 of 2024</w:t>
      </w:r>
      <w:bookmarkStart w:id="0" w:name="_GoBack"/>
      <w:bookmarkEnd w:id="0"/>
      <w:r w:rsidR="005F5B8F" w:rsidRPr="00623BAD">
        <w:rPr>
          <w:rFonts w:ascii="Times New Roman" w:hAnsi="Times New Roman" w:cs="Times New Roman"/>
          <w:b/>
          <w:i/>
          <w:sz w:val="24"/>
          <w:szCs w:val="24"/>
        </w:rPr>
        <w:t xml:space="preserve"> – Historic and Archaeological Heritage and Miscellaneous Provisions Act 2023 (Commencement) Order 2024</w:t>
      </w:r>
    </w:p>
    <w:p w:rsidR="005F5B8F" w:rsidRPr="0058498D" w:rsidRDefault="005F5B8F" w:rsidP="005F5B8F">
      <w:pPr>
        <w:rPr>
          <w:rFonts w:ascii="Times New Roman" w:hAnsi="Times New Roman" w:cs="Times New Roman"/>
          <w:b/>
          <w:sz w:val="24"/>
          <w:szCs w:val="24"/>
        </w:rPr>
      </w:pPr>
    </w:p>
    <w:p w:rsidR="005F5B8F" w:rsidRDefault="005F5B8F" w:rsidP="005F5B8F">
      <w:pPr>
        <w:rPr>
          <w:rFonts w:ascii="Times New Roman" w:hAnsi="Times New Roman" w:cs="Times New Roman"/>
          <w:sz w:val="24"/>
          <w:szCs w:val="24"/>
        </w:rPr>
      </w:pPr>
      <w:r>
        <w:rPr>
          <w:rFonts w:ascii="Times New Roman" w:hAnsi="Times New Roman" w:cs="Times New Roman"/>
          <w:sz w:val="24"/>
          <w:szCs w:val="24"/>
        </w:rPr>
        <w:t xml:space="preserve">On 30 May 2024, a Commencement Order to enter specific provisions of the </w:t>
      </w:r>
      <w:r>
        <w:rPr>
          <w:rFonts w:ascii="Times New Roman" w:hAnsi="Times New Roman" w:cs="Times New Roman"/>
          <w:i/>
          <w:sz w:val="24"/>
          <w:szCs w:val="24"/>
        </w:rPr>
        <w:t>Historic and Archaeological Heritage and Miscellaneous Provisions Act 2023</w:t>
      </w:r>
      <w:r>
        <w:rPr>
          <w:rFonts w:ascii="Times New Roman" w:hAnsi="Times New Roman" w:cs="Times New Roman"/>
          <w:sz w:val="24"/>
          <w:szCs w:val="24"/>
        </w:rPr>
        <w:t xml:space="preserve"> (the Act)</w:t>
      </w:r>
      <w:r>
        <w:rPr>
          <w:rFonts w:ascii="Times New Roman" w:hAnsi="Times New Roman" w:cs="Times New Roman"/>
          <w:i/>
          <w:sz w:val="24"/>
          <w:szCs w:val="24"/>
        </w:rPr>
        <w:t xml:space="preserve"> </w:t>
      </w:r>
      <w:r>
        <w:rPr>
          <w:rFonts w:ascii="Times New Roman" w:hAnsi="Times New Roman" w:cs="Times New Roman"/>
          <w:sz w:val="24"/>
          <w:szCs w:val="24"/>
        </w:rPr>
        <w:t xml:space="preserve">into force. </w:t>
      </w:r>
    </w:p>
    <w:p w:rsidR="005F5B8F" w:rsidRDefault="005F5B8F" w:rsidP="005F5B8F">
      <w:pPr>
        <w:rPr>
          <w:rFonts w:ascii="Times New Roman" w:hAnsi="Times New Roman" w:cs="Times New Roman"/>
          <w:sz w:val="24"/>
          <w:szCs w:val="24"/>
        </w:rPr>
      </w:pPr>
      <w:r>
        <w:rPr>
          <w:rFonts w:ascii="Times New Roman" w:hAnsi="Times New Roman" w:cs="Times New Roman"/>
          <w:sz w:val="24"/>
          <w:szCs w:val="24"/>
        </w:rPr>
        <w:t xml:space="preserve">Provisions of the Act that have now been commenced concern </w:t>
      </w:r>
      <w:r w:rsidRPr="003B6B14">
        <w:rPr>
          <w:rFonts w:ascii="Times New Roman" w:hAnsi="Times New Roman" w:cs="Times New Roman"/>
          <w:sz w:val="24"/>
          <w:szCs w:val="24"/>
        </w:rPr>
        <w:t xml:space="preserve">World Heritage Property in the State, inventories, the protection of certain records, </w:t>
      </w:r>
      <w:r>
        <w:rPr>
          <w:rFonts w:ascii="Times New Roman" w:hAnsi="Times New Roman" w:cs="Times New Roman"/>
          <w:sz w:val="24"/>
          <w:szCs w:val="24"/>
        </w:rPr>
        <w:t>the promotion of heritage, and the issuing of statutory guidance. The specific provisions are as follows:</w:t>
      </w:r>
    </w:p>
    <w:p w:rsidR="005F5B8F" w:rsidRDefault="005F5B8F" w:rsidP="005F5B8F">
      <w:pPr>
        <w:ind w:firstLine="720"/>
        <w:rPr>
          <w:rFonts w:ascii="Times New Roman" w:hAnsi="Times New Roman" w:cs="Times New Roman"/>
          <w:sz w:val="24"/>
          <w:szCs w:val="24"/>
        </w:rPr>
      </w:pPr>
    </w:p>
    <w:p w:rsidR="005F5B8F" w:rsidRPr="00E308FC" w:rsidRDefault="005F5B8F" w:rsidP="005F5B8F">
      <w:pPr>
        <w:pStyle w:val="ListParagraph"/>
        <w:numPr>
          <w:ilvl w:val="0"/>
          <w:numId w:val="1"/>
        </w:numPr>
        <w:rPr>
          <w:rFonts w:ascii="Times New Roman" w:hAnsi="Times New Roman" w:cs="Times New Roman"/>
          <w:b/>
          <w:sz w:val="24"/>
          <w:szCs w:val="24"/>
        </w:rPr>
      </w:pPr>
      <w:r w:rsidRPr="00E308FC">
        <w:rPr>
          <w:rFonts w:ascii="Times New Roman" w:hAnsi="Times New Roman" w:cs="Times New Roman"/>
          <w:b/>
          <w:sz w:val="24"/>
          <w:szCs w:val="24"/>
        </w:rPr>
        <w:t>sections 1 to 6;</w:t>
      </w:r>
    </w:p>
    <w:p w:rsidR="005F5B8F" w:rsidRDefault="005F5B8F" w:rsidP="005F5B8F">
      <w:pPr>
        <w:pStyle w:val="ListParagraph"/>
        <w:ind w:left="2160"/>
        <w:rPr>
          <w:rFonts w:ascii="Times New Roman" w:hAnsi="Times New Roman" w:cs="Times New Roman"/>
          <w:sz w:val="24"/>
          <w:szCs w:val="24"/>
        </w:rPr>
      </w:pPr>
    </w:p>
    <w:p w:rsidR="005F5B8F" w:rsidRPr="0018298B" w:rsidRDefault="005F5B8F" w:rsidP="005F5B8F">
      <w:pPr>
        <w:pStyle w:val="ListParagraph"/>
        <w:numPr>
          <w:ilvl w:val="0"/>
          <w:numId w:val="2"/>
        </w:numPr>
        <w:rPr>
          <w:rFonts w:ascii="Times New Roman" w:hAnsi="Times New Roman" w:cs="Times New Roman"/>
          <w:sz w:val="24"/>
          <w:szCs w:val="24"/>
        </w:rPr>
      </w:pPr>
      <w:r w:rsidRPr="00232488">
        <w:rPr>
          <w:rFonts w:ascii="Times New Roman" w:hAnsi="Times New Roman" w:cs="Times New Roman"/>
          <w:b/>
          <w:sz w:val="24"/>
          <w:szCs w:val="24"/>
        </w:rPr>
        <w:t>Section 1</w:t>
      </w:r>
      <w:r>
        <w:rPr>
          <w:rFonts w:ascii="Times New Roman" w:hAnsi="Times New Roman" w:cs="Times New Roman"/>
          <w:sz w:val="24"/>
          <w:szCs w:val="24"/>
        </w:rPr>
        <w:t xml:space="preserve"> gives effect to the short title of the Act and provides for a number of commencement arrangements </w:t>
      </w:r>
    </w:p>
    <w:p w:rsidR="005F5B8F" w:rsidRPr="0018298B" w:rsidRDefault="005F5B8F" w:rsidP="005F5B8F">
      <w:pPr>
        <w:pStyle w:val="ListParagraph"/>
        <w:numPr>
          <w:ilvl w:val="0"/>
          <w:numId w:val="2"/>
        </w:numPr>
        <w:rPr>
          <w:rFonts w:ascii="Times New Roman" w:hAnsi="Times New Roman" w:cs="Times New Roman"/>
          <w:sz w:val="24"/>
          <w:szCs w:val="24"/>
        </w:rPr>
      </w:pPr>
      <w:r w:rsidRPr="00232488">
        <w:rPr>
          <w:rFonts w:ascii="Times New Roman" w:hAnsi="Times New Roman" w:cs="Times New Roman"/>
          <w:b/>
          <w:sz w:val="24"/>
          <w:szCs w:val="24"/>
        </w:rPr>
        <w:t>Section 2</w:t>
      </w:r>
      <w:r>
        <w:rPr>
          <w:rFonts w:ascii="Times New Roman" w:hAnsi="Times New Roman" w:cs="Times New Roman"/>
          <w:sz w:val="24"/>
          <w:szCs w:val="24"/>
        </w:rPr>
        <w:t xml:space="preserve"> provides definitions for frequently used terms in the Act</w:t>
      </w:r>
    </w:p>
    <w:p w:rsidR="005F5B8F" w:rsidRDefault="005F5B8F" w:rsidP="005F5B8F">
      <w:pPr>
        <w:pStyle w:val="ListParagraph"/>
        <w:numPr>
          <w:ilvl w:val="0"/>
          <w:numId w:val="2"/>
        </w:numPr>
        <w:rPr>
          <w:rFonts w:ascii="Times New Roman" w:hAnsi="Times New Roman" w:cs="Times New Roman"/>
          <w:sz w:val="24"/>
          <w:szCs w:val="24"/>
        </w:rPr>
      </w:pPr>
      <w:r w:rsidRPr="00232488">
        <w:rPr>
          <w:rFonts w:ascii="Times New Roman" w:hAnsi="Times New Roman" w:cs="Times New Roman"/>
          <w:b/>
          <w:sz w:val="24"/>
          <w:szCs w:val="24"/>
        </w:rPr>
        <w:t>Section 3</w:t>
      </w:r>
      <w:r>
        <w:rPr>
          <w:rFonts w:ascii="Times New Roman" w:hAnsi="Times New Roman" w:cs="Times New Roman"/>
          <w:sz w:val="24"/>
          <w:szCs w:val="24"/>
        </w:rPr>
        <w:t xml:space="preserve"> outlines the broad policy principles of the legislation, which bodies and individuals must take account of when exercising any function(s) under the Act</w:t>
      </w:r>
    </w:p>
    <w:p w:rsidR="005F5B8F" w:rsidRDefault="005F5B8F" w:rsidP="005F5B8F">
      <w:pPr>
        <w:pStyle w:val="ListParagraph"/>
        <w:numPr>
          <w:ilvl w:val="0"/>
          <w:numId w:val="2"/>
        </w:numPr>
        <w:rPr>
          <w:rFonts w:ascii="Times New Roman" w:hAnsi="Times New Roman" w:cs="Times New Roman"/>
          <w:sz w:val="24"/>
          <w:szCs w:val="24"/>
        </w:rPr>
      </w:pPr>
      <w:r w:rsidRPr="00232488">
        <w:rPr>
          <w:rFonts w:ascii="Times New Roman" w:hAnsi="Times New Roman" w:cs="Times New Roman"/>
          <w:b/>
          <w:sz w:val="24"/>
          <w:szCs w:val="24"/>
        </w:rPr>
        <w:t>Section 4</w:t>
      </w:r>
      <w:r>
        <w:rPr>
          <w:rFonts w:ascii="Times New Roman" w:hAnsi="Times New Roman" w:cs="Times New Roman"/>
          <w:sz w:val="24"/>
          <w:szCs w:val="24"/>
        </w:rPr>
        <w:t xml:space="preserve"> sets out the extent of the territorial application of the Act</w:t>
      </w:r>
    </w:p>
    <w:p w:rsidR="005F5B8F" w:rsidRDefault="005F5B8F" w:rsidP="005F5B8F">
      <w:pPr>
        <w:pStyle w:val="ListParagraph"/>
        <w:numPr>
          <w:ilvl w:val="0"/>
          <w:numId w:val="2"/>
        </w:numPr>
        <w:rPr>
          <w:rFonts w:ascii="Times New Roman" w:hAnsi="Times New Roman" w:cs="Times New Roman"/>
          <w:sz w:val="24"/>
          <w:szCs w:val="24"/>
        </w:rPr>
      </w:pPr>
      <w:r w:rsidRPr="00232488">
        <w:rPr>
          <w:rFonts w:ascii="Times New Roman" w:hAnsi="Times New Roman" w:cs="Times New Roman"/>
          <w:b/>
          <w:sz w:val="24"/>
          <w:szCs w:val="24"/>
        </w:rPr>
        <w:t>Section 5</w:t>
      </w:r>
      <w:r>
        <w:rPr>
          <w:rFonts w:ascii="Times New Roman" w:hAnsi="Times New Roman" w:cs="Times New Roman"/>
          <w:sz w:val="24"/>
          <w:szCs w:val="24"/>
        </w:rPr>
        <w:t xml:space="preserve"> enables the Minister for Housing, Local Government and Heritage to make regulations for matters referred to as “prescribed” in the Act</w:t>
      </w:r>
    </w:p>
    <w:p w:rsidR="005F5B8F" w:rsidRDefault="005F5B8F" w:rsidP="005F5B8F">
      <w:pPr>
        <w:pStyle w:val="ListParagraph"/>
        <w:numPr>
          <w:ilvl w:val="0"/>
          <w:numId w:val="2"/>
        </w:numPr>
        <w:rPr>
          <w:rFonts w:ascii="Times New Roman" w:hAnsi="Times New Roman" w:cs="Times New Roman"/>
          <w:sz w:val="24"/>
          <w:szCs w:val="24"/>
        </w:rPr>
      </w:pPr>
      <w:r w:rsidRPr="00232488">
        <w:rPr>
          <w:rFonts w:ascii="Times New Roman" w:hAnsi="Times New Roman" w:cs="Times New Roman"/>
          <w:b/>
          <w:sz w:val="24"/>
          <w:szCs w:val="24"/>
        </w:rPr>
        <w:t>Section 6</w:t>
      </w:r>
      <w:r>
        <w:rPr>
          <w:rFonts w:ascii="Times New Roman" w:hAnsi="Times New Roman" w:cs="Times New Roman"/>
          <w:sz w:val="24"/>
          <w:szCs w:val="24"/>
        </w:rPr>
        <w:t xml:space="preserve"> provides for a number of matters relating to expenses and financial matters</w:t>
      </w:r>
    </w:p>
    <w:p w:rsidR="005F5B8F" w:rsidRPr="00E308FC" w:rsidRDefault="005F5B8F" w:rsidP="005F5B8F">
      <w:pPr>
        <w:pStyle w:val="ListParagraph"/>
        <w:ind w:left="2160"/>
        <w:rPr>
          <w:rFonts w:ascii="Times New Roman" w:hAnsi="Times New Roman" w:cs="Times New Roman"/>
          <w:sz w:val="24"/>
          <w:szCs w:val="24"/>
        </w:rPr>
      </w:pPr>
    </w:p>
    <w:p w:rsidR="005F5B8F" w:rsidRPr="00232488" w:rsidRDefault="005F5B8F" w:rsidP="005F5B8F">
      <w:pPr>
        <w:pStyle w:val="ListParagraph"/>
        <w:numPr>
          <w:ilvl w:val="0"/>
          <w:numId w:val="1"/>
        </w:numPr>
        <w:rPr>
          <w:rFonts w:ascii="Times New Roman" w:hAnsi="Times New Roman" w:cs="Times New Roman"/>
          <w:b/>
          <w:sz w:val="24"/>
          <w:szCs w:val="24"/>
        </w:rPr>
      </w:pPr>
      <w:r w:rsidRPr="00232488">
        <w:rPr>
          <w:rFonts w:ascii="Times New Roman" w:hAnsi="Times New Roman" w:cs="Times New Roman"/>
          <w:b/>
          <w:sz w:val="24"/>
          <w:szCs w:val="24"/>
        </w:rPr>
        <w:t>section 7 insofar as relates to the Architectural Heritage (National Inventory) and Historic Monuments (Miscellaneous Provisions) Act 1999 (other than section 5);</w:t>
      </w:r>
    </w:p>
    <w:p w:rsidR="005F5B8F" w:rsidRDefault="005F5B8F" w:rsidP="005F5B8F">
      <w:pPr>
        <w:pStyle w:val="ListParagraph"/>
        <w:ind w:left="1440"/>
        <w:rPr>
          <w:rFonts w:ascii="Times New Roman" w:hAnsi="Times New Roman" w:cs="Times New Roman"/>
          <w:sz w:val="24"/>
          <w:szCs w:val="24"/>
        </w:rPr>
      </w:pPr>
    </w:p>
    <w:p w:rsidR="005F5B8F" w:rsidRPr="00232488" w:rsidRDefault="005F5B8F" w:rsidP="005F5B8F">
      <w:pPr>
        <w:pStyle w:val="ListParagraph"/>
        <w:numPr>
          <w:ilvl w:val="0"/>
          <w:numId w:val="3"/>
        </w:numPr>
        <w:rPr>
          <w:rFonts w:ascii="Times New Roman" w:hAnsi="Times New Roman" w:cs="Times New Roman"/>
          <w:sz w:val="24"/>
          <w:szCs w:val="24"/>
        </w:rPr>
      </w:pPr>
      <w:r w:rsidRPr="00232488">
        <w:rPr>
          <w:rFonts w:ascii="Times New Roman" w:hAnsi="Times New Roman" w:cs="Times New Roman"/>
          <w:sz w:val="24"/>
          <w:szCs w:val="24"/>
        </w:rPr>
        <w:t>This section enables the Minister to repeal legislation outlined in Schedule 1 of the A</w:t>
      </w:r>
      <w:r>
        <w:rPr>
          <w:rFonts w:ascii="Times New Roman" w:hAnsi="Times New Roman" w:cs="Times New Roman"/>
          <w:sz w:val="24"/>
          <w:szCs w:val="24"/>
        </w:rPr>
        <w:t>ct insofar as it</w:t>
      </w:r>
      <w:r w:rsidRPr="00232488">
        <w:rPr>
          <w:rFonts w:ascii="Times New Roman" w:hAnsi="Times New Roman" w:cs="Times New Roman"/>
          <w:sz w:val="24"/>
          <w:szCs w:val="24"/>
        </w:rPr>
        <w:t xml:space="preserve"> relate</w:t>
      </w:r>
      <w:r>
        <w:rPr>
          <w:rFonts w:ascii="Times New Roman" w:hAnsi="Times New Roman" w:cs="Times New Roman"/>
          <w:sz w:val="24"/>
          <w:szCs w:val="24"/>
        </w:rPr>
        <w:t>s</w:t>
      </w:r>
      <w:r w:rsidRPr="00232488">
        <w:rPr>
          <w:rFonts w:ascii="Times New Roman" w:hAnsi="Times New Roman" w:cs="Times New Roman"/>
          <w:sz w:val="24"/>
          <w:szCs w:val="24"/>
        </w:rPr>
        <w:t xml:space="preserve"> to the Architectural Heritage (National Inventory) and Historic Monuments (Miscellaneous Provisions) </w:t>
      </w:r>
      <w:r>
        <w:rPr>
          <w:rFonts w:ascii="Times New Roman" w:hAnsi="Times New Roman" w:cs="Times New Roman"/>
          <w:sz w:val="24"/>
          <w:szCs w:val="24"/>
        </w:rPr>
        <w:t>Act 1999 (other than section 5)</w:t>
      </w:r>
    </w:p>
    <w:p w:rsidR="005F5B8F" w:rsidRPr="00232488" w:rsidRDefault="005F5B8F" w:rsidP="005F5B8F">
      <w:pPr>
        <w:pStyle w:val="ListParagraph"/>
        <w:ind w:left="2160"/>
        <w:rPr>
          <w:rFonts w:ascii="Times New Roman" w:hAnsi="Times New Roman" w:cs="Times New Roman"/>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232488">
        <w:rPr>
          <w:rFonts w:ascii="Times New Roman" w:hAnsi="Times New Roman" w:cs="Times New Roman"/>
          <w:b/>
          <w:sz w:val="24"/>
          <w:szCs w:val="24"/>
        </w:rPr>
        <w:t>Part 3;</w:t>
      </w:r>
    </w:p>
    <w:p w:rsidR="005F5B8F" w:rsidRPr="00232488" w:rsidRDefault="005F5B8F" w:rsidP="005F5B8F">
      <w:pPr>
        <w:pStyle w:val="ListParagraph"/>
        <w:ind w:left="1440"/>
        <w:rPr>
          <w:rFonts w:ascii="Times New Roman" w:hAnsi="Times New Roman" w:cs="Times New Roman"/>
          <w:b/>
          <w:sz w:val="24"/>
          <w:szCs w:val="24"/>
        </w:rPr>
      </w:pPr>
    </w:p>
    <w:p w:rsidR="005F5B8F" w:rsidRDefault="005F5B8F" w:rsidP="005F5B8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Part provides for measures to assist with the implementation of the 1972 Convention Concerning the Protection of World Cultural and Natural Heritage</w:t>
      </w:r>
    </w:p>
    <w:p w:rsidR="005F5B8F" w:rsidRDefault="005F5B8F" w:rsidP="005F5B8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 this Part, the term “World Heritage Property” is defined for the first time in Irish legislation, and the Minister for Housing, Local Government and Heritage has been designated as the competent authority for overseeing World Heritage affairs</w:t>
      </w:r>
    </w:p>
    <w:p w:rsidR="005F5B8F" w:rsidRPr="00232488" w:rsidRDefault="005F5B8F" w:rsidP="005F5B8F">
      <w:pPr>
        <w:pStyle w:val="ListParagraph"/>
        <w:ind w:left="2160"/>
        <w:rPr>
          <w:rFonts w:ascii="Times New Roman" w:hAnsi="Times New Roman" w:cs="Times New Roman"/>
          <w:sz w:val="24"/>
          <w:szCs w:val="24"/>
        </w:rPr>
      </w:pPr>
    </w:p>
    <w:p w:rsidR="005F5B8F" w:rsidRPr="00DC1D30" w:rsidRDefault="005F5B8F" w:rsidP="005F5B8F">
      <w:pPr>
        <w:pStyle w:val="ListParagraph"/>
        <w:numPr>
          <w:ilvl w:val="0"/>
          <w:numId w:val="1"/>
        </w:numPr>
        <w:rPr>
          <w:rFonts w:ascii="Times New Roman" w:hAnsi="Times New Roman" w:cs="Times New Roman"/>
          <w:b/>
          <w:sz w:val="24"/>
          <w:szCs w:val="24"/>
        </w:rPr>
      </w:pPr>
      <w:r w:rsidRPr="00DC1D30">
        <w:rPr>
          <w:rFonts w:ascii="Times New Roman" w:hAnsi="Times New Roman" w:cs="Times New Roman"/>
          <w:b/>
          <w:sz w:val="24"/>
          <w:szCs w:val="24"/>
        </w:rPr>
        <w:t>Part 8;</w:t>
      </w:r>
    </w:p>
    <w:p w:rsidR="005F5B8F" w:rsidRDefault="005F5B8F" w:rsidP="005F5B8F">
      <w:pPr>
        <w:pStyle w:val="ListParagraph"/>
        <w:ind w:left="1440"/>
        <w:rPr>
          <w:rFonts w:ascii="Times New Roman" w:hAnsi="Times New Roman" w:cs="Times New Roman"/>
          <w:b/>
          <w:sz w:val="24"/>
          <w:szCs w:val="24"/>
        </w:rPr>
      </w:pPr>
    </w:p>
    <w:p w:rsidR="005F5B8F" w:rsidRDefault="005F5B8F" w:rsidP="005F5B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This Part provides for inventories, records and research, in addition to the publication and promotion of public knowledge and awareness</w:t>
      </w:r>
    </w:p>
    <w:p w:rsidR="005F5B8F" w:rsidRDefault="005F5B8F" w:rsidP="005F5B8F">
      <w:pPr>
        <w:pStyle w:val="ListParagraph"/>
        <w:numPr>
          <w:ilvl w:val="0"/>
          <w:numId w:val="4"/>
        </w:numPr>
        <w:rPr>
          <w:rFonts w:ascii="Times New Roman" w:hAnsi="Times New Roman" w:cs="Times New Roman"/>
          <w:sz w:val="24"/>
          <w:szCs w:val="24"/>
        </w:rPr>
      </w:pPr>
      <w:r w:rsidRPr="00D83495">
        <w:rPr>
          <w:rFonts w:ascii="Times New Roman" w:hAnsi="Times New Roman" w:cs="Times New Roman"/>
          <w:b/>
          <w:sz w:val="24"/>
          <w:szCs w:val="24"/>
        </w:rPr>
        <w:t>Section 158</w:t>
      </w:r>
      <w:r>
        <w:rPr>
          <w:rFonts w:ascii="Times New Roman" w:hAnsi="Times New Roman" w:cs="Times New Roman"/>
          <w:sz w:val="24"/>
          <w:szCs w:val="24"/>
        </w:rPr>
        <w:t xml:space="preserve"> enables the Minister to establish and maintain inventories of historic heritage and World Heritage Property</w:t>
      </w:r>
    </w:p>
    <w:p w:rsidR="005F5B8F" w:rsidRDefault="005F5B8F" w:rsidP="005F5B8F">
      <w:pPr>
        <w:pStyle w:val="ListParagraph"/>
        <w:numPr>
          <w:ilvl w:val="0"/>
          <w:numId w:val="4"/>
        </w:numPr>
        <w:rPr>
          <w:rFonts w:ascii="Times New Roman" w:hAnsi="Times New Roman" w:cs="Times New Roman"/>
          <w:sz w:val="24"/>
          <w:szCs w:val="24"/>
        </w:rPr>
      </w:pPr>
      <w:r w:rsidRPr="0018298B">
        <w:rPr>
          <w:rFonts w:ascii="Times New Roman" w:hAnsi="Times New Roman" w:cs="Times New Roman"/>
          <w:b/>
          <w:sz w:val="24"/>
          <w:szCs w:val="24"/>
        </w:rPr>
        <w:t>Section 159</w:t>
      </w:r>
      <w:r>
        <w:rPr>
          <w:rFonts w:ascii="Times New Roman" w:hAnsi="Times New Roman" w:cs="Times New Roman"/>
          <w:sz w:val="24"/>
          <w:szCs w:val="24"/>
        </w:rPr>
        <w:t xml:space="preserve"> ensures that records compiled, and archaeological objects discovered, in the course of licensable activities are legally protected in the event of the dissolution of companies holding such records, or the death of licences holders. Under this section, such companies or individuals will be required to notify the Monuments Service of the Department of Housing, Local Government and Heritage of </w:t>
      </w:r>
      <w:r w:rsidRPr="00D14DF9">
        <w:rPr>
          <w:rFonts w:ascii="Times New Roman" w:hAnsi="Times New Roman" w:cs="Times New Roman"/>
          <w:sz w:val="24"/>
          <w:szCs w:val="24"/>
        </w:rPr>
        <w:t>the company’s dissolution or the individual’s death, the identity of the company or the individual, and the location of the relevant records or archaeological objects in their possession</w:t>
      </w:r>
      <w:r>
        <w:rPr>
          <w:rFonts w:ascii="Times New Roman" w:hAnsi="Times New Roman" w:cs="Times New Roman"/>
          <w:sz w:val="24"/>
          <w:szCs w:val="24"/>
        </w:rPr>
        <w:t xml:space="preserve">. Notice must be issued as soon as practicable, but in any event, within 21 days of the dissolution of the company or the death of the individual. </w:t>
      </w:r>
    </w:p>
    <w:p w:rsidR="005F5B8F" w:rsidRDefault="005F5B8F" w:rsidP="005F5B8F">
      <w:pPr>
        <w:pStyle w:val="ListParagraph"/>
        <w:numPr>
          <w:ilvl w:val="0"/>
          <w:numId w:val="4"/>
        </w:numPr>
        <w:rPr>
          <w:rFonts w:ascii="Times New Roman" w:hAnsi="Times New Roman" w:cs="Times New Roman"/>
          <w:sz w:val="24"/>
          <w:szCs w:val="24"/>
        </w:rPr>
      </w:pPr>
      <w:r w:rsidRPr="0063405E">
        <w:rPr>
          <w:rFonts w:ascii="Times New Roman" w:hAnsi="Times New Roman" w:cs="Times New Roman"/>
          <w:b/>
          <w:sz w:val="24"/>
          <w:szCs w:val="24"/>
        </w:rPr>
        <w:t>Section 160</w:t>
      </w:r>
      <w:r>
        <w:rPr>
          <w:rFonts w:ascii="Times New Roman" w:hAnsi="Times New Roman" w:cs="Times New Roman"/>
          <w:sz w:val="24"/>
          <w:szCs w:val="24"/>
        </w:rPr>
        <w:t xml:space="preserve"> contains general definitions used in Part 8, Chapter 3 of the Act</w:t>
      </w:r>
    </w:p>
    <w:p w:rsidR="005F5B8F" w:rsidRDefault="005F5B8F" w:rsidP="005F5B8F">
      <w:pPr>
        <w:pStyle w:val="ListParagraph"/>
        <w:numPr>
          <w:ilvl w:val="0"/>
          <w:numId w:val="4"/>
        </w:numPr>
        <w:rPr>
          <w:rFonts w:ascii="Times New Roman" w:hAnsi="Times New Roman" w:cs="Times New Roman"/>
          <w:sz w:val="24"/>
          <w:szCs w:val="24"/>
        </w:rPr>
      </w:pPr>
      <w:r w:rsidRPr="0063405E">
        <w:rPr>
          <w:rFonts w:ascii="Times New Roman" w:hAnsi="Times New Roman" w:cs="Times New Roman"/>
          <w:b/>
          <w:sz w:val="24"/>
          <w:szCs w:val="24"/>
        </w:rPr>
        <w:t>Section 161</w:t>
      </w:r>
      <w:r>
        <w:rPr>
          <w:rFonts w:ascii="Times New Roman" w:hAnsi="Times New Roman" w:cs="Times New Roman"/>
          <w:sz w:val="24"/>
          <w:szCs w:val="24"/>
        </w:rPr>
        <w:t xml:space="preserve"> stipulates that relevant authorities (i.e. The Minister, The Board of the National Museum of Ireland, and the Commissioners of Public Works) may promote research into historic heritage, or knowledge and awareness of historic heritage</w:t>
      </w:r>
    </w:p>
    <w:p w:rsidR="005F5B8F" w:rsidRPr="0063405E" w:rsidRDefault="005F5B8F" w:rsidP="005F5B8F">
      <w:pPr>
        <w:pStyle w:val="ListParagraph"/>
        <w:numPr>
          <w:ilvl w:val="0"/>
          <w:numId w:val="4"/>
        </w:numPr>
        <w:rPr>
          <w:rFonts w:ascii="Times New Roman" w:hAnsi="Times New Roman" w:cs="Times New Roman"/>
          <w:sz w:val="24"/>
          <w:szCs w:val="24"/>
        </w:rPr>
      </w:pPr>
      <w:r w:rsidRPr="0063405E">
        <w:rPr>
          <w:rFonts w:ascii="Times New Roman" w:hAnsi="Times New Roman" w:cs="Times New Roman"/>
          <w:b/>
          <w:sz w:val="24"/>
          <w:szCs w:val="24"/>
        </w:rPr>
        <w:t>Section 162</w:t>
      </w:r>
      <w:r w:rsidRPr="0063405E">
        <w:rPr>
          <w:rFonts w:ascii="Times New Roman" w:hAnsi="Times New Roman" w:cs="Times New Roman"/>
          <w:sz w:val="24"/>
          <w:szCs w:val="24"/>
        </w:rPr>
        <w:t xml:space="preserve"> provides that a relevant authority may compile, distribute,</w:t>
      </w:r>
      <w:r>
        <w:rPr>
          <w:rFonts w:ascii="Times New Roman" w:hAnsi="Times New Roman" w:cs="Times New Roman"/>
          <w:sz w:val="24"/>
          <w:szCs w:val="24"/>
        </w:rPr>
        <w:t xml:space="preserve"> </w:t>
      </w:r>
      <w:r w:rsidRPr="0063405E">
        <w:rPr>
          <w:rFonts w:ascii="Times New Roman" w:hAnsi="Times New Roman" w:cs="Times New Roman"/>
          <w:sz w:val="24"/>
          <w:szCs w:val="24"/>
        </w:rPr>
        <w:t>commission, etc. various forms of material in relation to any matter connected with the authority’s functions under the Act</w:t>
      </w:r>
    </w:p>
    <w:p w:rsidR="005F5B8F" w:rsidRDefault="005F5B8F" w:rsidP="005F5B8F">
      <w:pPr>
        <w:pStyle w:val="ListParagraph"/>
        <w:numPr>
          <w:ilvl w:val="0"/>
          <w:numId w:val="4"/>
        </w:numPr>
        <w:rPr>
          <w:rFonts w:ascii="Times New Roman" w:hAnsi="Times New Roman" w:cs="Times New Roman"/>
          <w:sz w:val="24"/>
          <w:szCs w:val="24"/>
        </w:rPr>
      </w:pPr>
      <w:r w:rsidRPr="002A2D4A">
        <w:rPr>
          <w:rFonts w:ascii="Times New Roman" w:hAnsi="Times New Roman" w:cs="Times New Roman"/>
          <w:b/>
          <w:sz w:val="24"/>
          <w:szCs w:val="24"/>
        </w:rPr>
        <w:t>Section 163</w:t>
      </w:r>
      <w:r>
        <w:rPr>
          <w:rFonts w:ascii="Times New Roman" w:hAnsi="Times New Roman" w:cs="Times New Roman"/>
          <w:sz w:val="24"/>
          <w:szCs w:val="24"/>
        </w:rPr>
        <w:t xml:space="preserve"> enables a relevant authority to assist any person in the protection of any element of historic heritage</w:t>
      </w:r>
    </w:p>
    <w:p w:rsidR="005F5B8F" w:rsidRPr="002A2D4A" w:rsidRDefault="005F5B8F" w:rsidP="005F5B8F">
      <w:pPr>
        <w:pStyle w:val="ListParagraph"/>
        <w:numPr>
          <w:ilvl w:val="0"/>
          <w:numId w:val="4"/>
        </w:numPr>
        <w:rPr>
          <w:rFonts w:ascii="Times New Roman" w:hAnsi="Times New Roman" w:cs="Times New Roman"/>
          <w:sz w:val="24"/>
          <w:szCs w:val="24"/>
        </w:rPr>
      </w:pPr>
      <w:r w:rsidRPr="002A2D4A">
        <w:rPr>
          <w:rFonts w:ascii="Times New Roman" w:hAnsi="Times New Roman" w:cs="Times New Roman"/>
          <w:b/>
          <w:sz w:val="24"/>
          <w:szCs w:val="24"/>
        </w:rPr>
        <w:t>Section 164</w:t>
      </w:r>
      <w:r w:rsidRPr="002A2D4A">
        <w:t xml:space="preserve"> </w:t>
      </w:r>
      <w:r w:rsidRPr="002A2D4A">
        <w:rPr>
          <w:rFonts w:ascii="Times New Roman" w:hAnsi="Times New Roman" w:cs="Times New Roman"/>
          <w:sz w:val="24"/>
          <w:szCs w:val="24"/>
        </w:rPr>
        <w:t>allows a relevant authority providing assistance under</w:t>
      </w:r>
      <w:r>
        <w:rPr>
          <w:rFonts w:ascii="Times New Roman" w:hAnsi="Times New Roman" w:cs="Times New Roman"/>
          <w:sz w:val="24"/>
          <w:szCs w:val="24"/>
        </w:rPr>
        <w:t xml:space="preserve"> </w:t>
      </w:r>
      <w:r w:rsidRPr="002A2D4A">
        <w:rPr>
          <w:rFonts w:ascii="Times New Roman" w:hAnsi="Times New Roman" w:cs="Times New Roman"/>
          <w:sz w:val="24"/>
          <w:szCs w:val="24"/>
        </w:rPr>
        <w:t>secti</w:t>
      </w:r>
      <w:r>
        <w:rPr>
          <w:rFonts w:ascii="Times New Roman" w:hAnsi="Times New Roman" w:cs="Times New Roman"/>
          <w:sz w:val="24"/>
          <w:szCs w:val="24"/>
        </w:rPr>
        <w:t>ons 161, 162 or 163 to make such</w:t>
      </w:r>
      <w:r w:rsidRPr="002A2D4A">
        <w:rPr>
          <w:rFonts w:ascii="Times New Roman" w:hAnsi="Times New Roman" w:cs="Times New Roman"/>
          <w:sz w:val="24"/>
          <w:szCs w:val="24"/>
        </w:rPr>
        <w:t xml:space="preserve"> assistance subject to conditions</w:t>
      </w:r>
    </w:p>
    <w:p w:rsidR="005F5B8F" w:rsidRPr="002A2D4A" w:rsidRDefault="005F5B8F" w:rsidP="005F5B8F">
      <w:pPr>
        <w:pStyle w:val="ListParagraph"/>
        <w:numPr>
          <w:ilvl w:val="0"/>
          <w:numId w:val="4"/>
        </w:numPr>
        <w:rPr>
          <w:rFonts w:ascii="Times New Roman" w:hAnsi="Times New Roman" w:cs="Times New Roman"/>
          <w:sz w:val="24"/>
          <w:szCs w:val="24"/>
        </w:rPr>
      </w:pPr>
      <w:r w:rsidRPr="002A2D4A">
        <w:rPr>
          <w:rFonts w:ascii="Times New Roman" w:hAnsi="Times New Roman" w:cs="Times New Roman"/>
          <w:b/>
          <w:sz w:val="24"/>
          <w:szCs w:val="24"/>
        </w:rPr>
        <w:t>Section 165</w:t>
      </w:r>
      <w:r w:rsidRPr="002A2D4A">
        <w:t xml:space="preserve"> </w:t>
      </w:r>
      <w:r w:rsidRPr="002A2D4A">
        <w:rPr>
          <w:rFonts w:ascii="Times New Roman" w:hAnsi="Times New Roman" w:cs="Times New Roman"/>
          <w:sz w:val="24"/>
          <w:szCs w:val="24"/>
        </w:rPr>
        <w:t>permits a relevant authority to acquire and make use</w:t>
      </w:r>
      <w:r>
        <w:rPr>
          <w:rFonts w:ascii="Times New Roman" w:hAnsi="Times New Roman" w:cs="Times New Roman"/>
          <w:sz w:val="24"/>
          <w:szCs w:val="24"/>
        </w:rPr>
        <w:t xml:space="preserve"> </w:t>
      </w:r>
      <w:r w:rsidRPr="002A2D4A">
        <w:rPr>
          <w:rFonts w:ascii="Times New Roman" w:hAnsi="Times New Roman" w:cs="Times New Roman"/>
          <w:sz w:val="24"/>
          <w:szCs w:val="24"/>
        </w:rPr>
        <w:t>of copyright, patents, licences, privileges and concessions as may be</w:t>
      </w:r>
      <w:r>
        <w:rPr>
          <w:rFonts w:ascii="Times New Roman" w:hAnsi="Times New Roman" w:cs="Times New Roman"/>
          <w:sz w:val="24"/>
          <w:szCs w:val="24"/>
        </w:rPr>
        <w:t xml:space="preserve"> </w:t>
      </w:r>
      <w:r w:rsidRPr="002A2D4A">
        <w:rPr>
          <w:rFonts w:ascii="Times New Roman" w:hAnsi="Times New Roman" w:cs="Times New Roman"/>
          <w:sz w:val="24"/>
          <w:szCs w:val="24"/>
        </w:rPr>
        <w:t>appropriate</w:t>
      </w:r>
    </w:p>
    <w:p w:rsidR="005F5B8F" w:rsidRPr="00DC1D30" w:rsidRDefault="005F5B8F" w:rsidP="005F5B8F">
      <w:pPr>
        <w:pStyle w:val="ListParagraph"/>
        <w:ind w:left="2160"/>
        <w:rPr>
          <w:rFonts w:ascii="Times New Roman" w:hAnsi="Times New Roman" w:cs="Times New Roman"/>
          <w:sz w:val="24"/>
          <w:szCs w:val="24"/>
        </w:rPr>
      </w:pPr>
    </w:p>
    <w:p w:rsidR="005F5B8F" w:rsidRPr="00DC1D30" w:rsidRDefault="005F5B8F" w:rsidP="005F5B8F">
      <w:pPr>
        <w:pStyle w:val="ListParagraph"/>
        <w:numPr>
          <w:ilvl w:val="0"/>
          <w:numId w:val="1"/>
        </w:numPr>
        <w:rPr>
          <w:rFonts w:ascii="Times New Roman" w:hAnsi="Times New Roman" w:cs="Times New Roman"/>
          <w:b/>
          <w:sz w:val="24"/>
          <w:szCs w:val="24"/>
        </w:rPr>
      </w:pPr>
      <w:r w:rsidRPr="00DC1D30">
        <w:rPr>
          <w:rFonts w:ascii="Times New Roman" w:hAnsi="Times New Roman" w:cs="Times New Roman"/>
          <w:b/>
          <w:sz w:val="24"/>
          <w:szCs w:val="24"/>
        </w:rPr>
        <w:t xml:space="preserve">Part 9; </w:t>
      </w:r>
    </w:p>
    <w:p w:rsidR="005F5B8F" w:rsidRDefault="005F5B8F" w:rsidP="005F5B8F">
      <w:pPr>
        <w:pStyle w:val="ListParagraph"/>
        <w:ind w:left="1440"/>
        <w:rPr>
          <w:rFonts w:ascii="Times New Roman" w:hAnsi="Times New Roman" w:cs="Times New Roman"/>
          <w:b/>
          <w:sz w:val="24"/>
          <w:szCs w:val="24"/>
        </w:rPr>
      </w:pPr>
    </w:p>
    <w:p w:rsidR="005F5B8F" w:rsidRPr="00DC1D30" w:rsidRDefault="005F5B8F" w:rsidP="005F5B8F">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This Part concerns the issuing of guidelines and matters relating to historic heritage </w:t>
      </w:r>
    </w:p>
    <w:p w:rsidR="005F5B8F" w:rsidRPr="002A2D4A" w:rsidRDefault="005F5B8F" w:rsidP="005F5B8F">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Section 166 </w:t>
      </w:r>
      <w:r w:rsidRPr="002A2D4A">
        <w:rPr>
          <w:rFonts w:ascii="Times New Roman" w:hAnsi="Times New Roman" w:cs="Times New Roman"/>
          <w:sz w:val="24"/>
          <w:szCs w:val="24"/>
        </w:rPr>
        <w:t>allows the Minister to issue guidelines relating to historic heritage in the course of the preparation of, or the carrying out of, an environmental impact assessment</w:t>
      </w:r>
    </w:p>
    <w:p w:rsidR="005F5B8F" w:rsidRPr="002A2D4A" w:rsidRDefault="005F5B8F" w:rsidP="005F5B8F">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Section 167</w:t>
      </w:r>
      <w:r>
        <w:rPr>
          <w:rFonts w:ascii="Times New Roman" w:hAnsi="Times New Roman" w:cs="Times New Roman"/>
          <w:sz w:val="24"/>
          <w:szCs w:val="24"/>
        </w:rPr>
        <w:t xml:space="preserve"> permits </w:t>
      </w:r>
      <w:r w:rsidRPr="002A2D4A">
        <w:rPr>
          <w:rFonts w:ascii="Times New Roman" w:hAnsi="Times New Roman" w:cs="Times New Roman"/>
          <w:sz w:val="24"/>
          <w:szCs w:val="24"/>
        </w:rPr>
        <w:t>the Minister to issue guidelines to local authorities</w:t>
      </w:r>
      <w:r>
        <w:rPr>
          <w:rFonts w:ascii="Times New Roman" w:hAnsi="Times New Roman" w:cs="Times New Roman"/>
          <w:sz w:val="24"/>
          <w:szCs w:val="24"/>
        </w:rPr>
        <w:t xml:space="preserve"> </w:t>
      </w:r>
      <w:r w:rsidRPr="002A2D4A">
        <w:rPr>
          <w:rFonts w:ascii="Times New Roman" w:hAnsi="Times New Roman" w:cs="Times New Roman"/>
          <w:sz w:val="24"/>
          <w:szCs w:val="24"/>
        </w:rPr>
        <w:t>relating to their dealings with historic heritage or World Heritage Property</w:t>
      </w:r>
    </w:p>
    <w:p w:rsidR="005F5B8F" w:rsidRPr="002A2D4A" w:rsidRDefault="005F5B8F" w:rsidP="005F5B8F">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lastRenderedPageBreak/>
        <w:t xml:space="preserve">Section 168 </w:t>
      </w:r>
      <w:r w:rsidRPr="002A2D4A">
        <w:rPr>
          <w:rFonts w:ascii="Times New Roman" w:hAnsi="Times New Roman" w:cs="Times New Roman"/>
          <w:sz w:val="24"/>
          <w:szCs w:val="24"/>
        </w:rPr>
        <w:t>provides that, in conjunction with the Heritage Council, the co-ordination and development of public policy on historic heritage is a general function of the Minister</w:t>
      </w:r>
    </w:p>
    <w:p w:rsidR="005F5B8F" w:rsidRDefault="005F5B8F" w:rsidP="005F5B8F">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Section 169 </w:t>
      </w:r>
      <w:r w:rsidRPr="002A2D4A">
        <w:rPr>
          <w:rFonts w:ascii="Times New Roman" w:hAnsi="Times New Roman" w:cs="Times New Roman"/>
          <w:sz w:val="24"/>
          <w:szCs w:val="24"/>
        </w:rPr>
        <w:t>stipulates that, in consultation with the Board of the National Museum of Ireland, the promotion of best practice in disciplines or professions relating to the protection of historic heritage is a general function of the Minister</w:t>
      </w:r>
    </w:p>
    <w:p w:rsidR="005F5B8F" w:rsidRDefault="005F5B8F" w:rsidP="005F5B8F">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Section 170 </w:t>
      </w:r>
      <w:r w:rsidRPr="002A2D4A">
        <w:rPr>
          <w:rFonts w:ascii="Times New Roman" w:hAnsi="Times New Roman" w:cs="Times New Roman"/>
          <w:sz w:val="24"/>
          <w:szCs w:val="24"/>
        </w:rPr>
        <w:t>provides that, in consultation and co-operation with the Board of the National Museum of Ireland, the promotion of the protection of historic heritage by public authorities is a general function of the Minister</w:t>
      </w:r>
    </w:p>
    <w:p w:rsidR="005F5B8F" w:rsidRPr="00DC1D30" w:rsidRDefault="005F5B8F" w:rsidP="005F5B8F">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Section 171</w:t>
      </w:r>
      <w:r>
        <w:rPr>
          <w:rFonts w:ascii="Times New Roman" w:hAnsi="Times New Roman" w:cs="Times New Roman"/>
          <w:sz w:val="24"/>
          <w:szCs w:val="24"/>
        </w:rPr>
        <w:t xml:space="preserve"> </w:t>
      </w:r>
      <w:r w:rsidRPr="00343F4B">
        <w:rPr>
          <w:rFonts w:ascii="Times New Roman" w:hAnsi="Times New Roman" w:cs="Times New Roman"/>
          <w:sz w:val="24"/>
          <w:szCs w:val="24"/>
        </w:rPr>
        <w:t>establishes a general function of a public or local authority to have regard to historic heritage</w:t>
      </w:r>
    </w:p>
    <w:p w:rsidR="005F5B8F" w:rsidRDefault="005F5B8F" w:rsidP="005F5B8F">
      <w:pPr>
        <w:pStyle w:val="ListParagraph"/>
        <w:ind w:left="1440"/>
        <w:rPr>
          <w:rFonts w:ascii="Times New Roman" w:hAnsi="Times New Roman" w:cs="Times New Roman"/>
          <w:b/>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343F4B">
        <w:rPr>
          <w:rFonts w:ascii="Times New Roman" w:hAnsi="Times New Roman" w:cs="Times New Roman"/>
          <w:b/>
          <w:sz w:val="24"/>
          <w:szCs w:val="24"/>
        </w:rPr>
        <w:t>section 172;</w:t>
      </w:r>
    </w:p>
    <w:p w:rsidR="005F5B8F" w:rsidRPr="00343F4B" w:rsidRDefault="005F5B8F" w:rsidP="005F5B8F">
      <w:pPr>
        <w:pStyle w:val="ListParagraph"/>
        <w:ind w:left="1440"/>
        <w:rPr>
          <w:rFonts w:ascii="Times New Roman" w:hAnsi="Times New Roman" w:cs="Times New Roman"/>
          <w:b/>
          <w:sz w:val="24"/>
          <w:szCs w:val="24"/>
        </w:rPr>
      </w:pPr>
    </w:p>
    <w:p w:rsidR="005F5B8F" w:rsidRPr="00343F4B" w:rsidRDefault="005F5B8F" w:rsidP="005F5B8F">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 xml:space="preserve">This section </w:t>
      </w:r>
      <w:r w:rsidRPr="00343F4B">
        <w:rPr>
          <w:rFonts w:ascii="Times New Roman" w:hAnsi="Times New Roman" w:cs="Times New Roman"/>
          <w:sz w:val="24"/>
          <w:szCs w:val="24"/>
        </w:rPr>
        <w:t>prohibits a person from knowingly, or recklessly, making a false or misleading statement when providing information to another pers</w:t>
      </w:r>
      <w:r>
        <w:rPr>
          <w:rFonts w:ascii="Times New Roman" w:hAnsi="Times New Roman" w:cs="Times New Roman"/>
          <w:sz w:val="24"/>
          <w:szCs w:val="24"/>
        </w:rPr>
        <w:t>on under a provision of the Act</w:t>
      </w:r>
    </w:p>
    <w:p w:rsidR="005F5B8F" w:rsidRPr="00343F4B" w:rsidRDefault="005F5B8F" w:rsidP="005F5B8F">
      <w:pPr>
        <w:pStyle w:val="ListParagraph"/>
        <w:ind w:left="2160"/>
        <w:rPr>
          <w:rFonts w:ascii="Times New Roman" w:hAnsi="Times New Roman" w:cs="Times New Roman"/>
          <w:b/>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343F4B">
        <w:rPr>
          <w:rFonts w:ascii="Times New Roman" w:hAnsi="Times New Roman" w:cs="Times New Roman"/>
          <w:b/>
          <w:sz w:val="24"/>
          <w:szCs w:val="24"/>
        </w:rPr>
        <w:t>section 174;</w:t>
      </w:r>
    </w:p>
    <w:p w:rsidR="005F5B8F" w:rsidRPr="00343F4B" w:rsidRDefault="005F5B8F" w:rsidP="005F5B8F">
      <w:pPr>
        <w:pStyle w:val="ListParagraph"/>
        <w:ind w:left="1440"/>
        <w:rPr>
          <w:rFonts w:ascii="Times New Roman" w:hAnsi="Times New Roman" w:cs="Times New Roman"/>
          <w:b/>
          <w:sz w:val="24"/>
          <w:szCs w:val="24"/>
        </w:rPr>
      </w:pPr>
    </w:p>
    <w:p w:rsidR="005F5B8F" w:rsidRDefault="005F5B8F" w:rsidP="005F5B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This section </w:t>
      </w:r>
      <w:r w:rsidRPr="002116DF">
        <w:rPr>
          <w:rFonts w:ascii="Times New Roman" w:hAnsi="Times New Roman" w:cs="Times New Roman"/>
          <w:sz w:val="24"/>
          <w:szCs w:val="24"/>
        </w:rPr>
        <w:t>prohibits a person from interfering with or obstructing a</w:t>
      </w:r>
      <w:r>
        <w:rPr>
          <w:rFonts w:ascii="Times New Roman" w:hAnsi="Times New Roman" w:cs="Times New Roman"/>
          <w:sz w:val="24"/>
          <w:szCs w:val="24"/>
        </w:rPr>
        <w:t xml:space="preserve"> </w:t>
      </w:r>
      <w:r w:rsidRPr="002116DF">
        <w:rPr>
          <w:rFonts w:ascii="Times New Roman" w:hAnsi="Times New Roman" w:cs="Times New Roman"/>
          <w:sz w:val="24"/>
          <w:szCs w:val="24"/>
        </w:rPr>
        <w:t>number of specified bodies or persons (e.g. the Minister, a local authority,</w:t>
      </w:r>
      <w:r>
        <w:rPr>
          <w:rFonts w:ascii="Times New Roman" w:hAnsi="Times New Roman" w:cs="Times New Roman"/>
          <w:sz w:val="24"/>
          <w:szCs w:val="24"/>
        </w:rPr>
        <w:t xml:space="preserve"> </w:t>
      </w:r>
      <w:r w:rsidRPr="002116DF">
        <w:rPr>
          <w:rFonts w:ascii="Times New Roman" w:hAnsi="Times New Roman" w:cs="Times New Roman"/>
          <w:sz w:val="24"/>
          <w:szCs w:val="24"/>
        </w:rPr>
        <w:t>the Commissioners of Public Works etc.) in the performance of their</w:t>
      </w:r>
      <w:r>
        <w:rPr>
          <w:rFonts w:ascii="Times New Roman" w:hAnsi="Times New Roman" w:cs="Times New Roman"/>
          <w:sz w:val="24"/>
          <w:szCs w:val="24"/>
        </w:rPr>
        <w:t xml:space="preserve"> </w:t>
      </w:r>
      <w:r w:rsidRPr="002116DF">
        <w:rPr>
          <w:rFonts w:ascii="Times New Roman" w:hAnsi="Times New Roman" w:cs="Times New Roman"/>
          <w:sz w:val="24"/>
          <w:szCs w:val="24"/>
        </w:rPr>
        <w:t>res</w:t>
      </w:r>
      <w:r>
        <w:rPr>
          <w:rFonts w:ascii="Times New Roman" w:hAnsi="Times New Roman" w:cs="Times New Roman"/>
          <w:sz w:val="24"/>
          <w:szCs w:val="24"/>
        </w:rPr>
        <w:t>pective functions under the Act</w:t>
      </w:r>
    </w:p>
    <w:p w:rsidR="005F5B8F" w:rsidRPr="002116DF" w:rsidRDefault="005F5B8F" w:rsidP="005F5B8F">
      <w:pPr>
        <w:pStyle w:val="ListParagraph"/>
        <w:ind w:left="2160"/>
        <w:rPr>
          <w:rFonts w:ascii="Times New Roman" w:hAnsi="Times New Roman" w:cs="Times New Roman"/>
          <w:sz w:val="24"/>
          <w:szCs w:val="24"/>
        </w:rPr>
      </w:pPr>
    </w:p>
    <w:p w:rsidR="005F5B8F" w:rsidRPr="002116DF" w:rsidRDefault="005F5B8F" w:rsidP="005F5B8F">
      <w:pPr>
        <w:pStyle w:val="ListParagraph"/>
        <w:numPr>
          <w:ilvl w:val="0"/>
          <w:numId w:val="1"/>
        </w:numPr>
        <w:rPr>
          <w:rFonts w:ascii="Times New Roman" w:hAnsi="Times New Roman" w:cs="Times New Roman"/>
          <w:b/>
          <w:sz w:val="24"/>
          <w:szCs w:val="24"/>
        </w:rPr>
      </w:pPr>
      <w:r w:rsidRPr="002116DF">
        <w:rPr>
          <w:rFonts w:ascii="Times New Roman" w:hAnsi="Times New Roman" w:cs="Times New Roman"/>
          <w:b/>
          <w:sz w:val="24"/>
          <w:szCs w:val="24"/>
        </w:rPr>
        <w:t>subsections (3) and (4) of section 175 insofar as they apply to sections 159(4), 172 and 174;</w:t>
      </w:r>
    </w:p>
    <w:p w:rsidR="005F5B8F" w:rsidRDefault="005F5B8F" w:rsidP="005F5B8F">
      <w:pPr>
        <w:pStyle w:val="ListParagraph"/>
        <w:ind w:left="1440"/>
        <w:rPr>
          <w:rFonts w:ascii="Times New Roman" w:hAnsi="Times New Roman" w:cs="Times New Roman"/>
          <w:b/>
          <w:sz w:val="24"/>
          <w:szCs w:val="24"/>
        </w:rPr>
      </w:pPr>
    </w:p>
    <w:p w:rsidR="005F5B8F" w:rsidRPr="002116DF"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 xml:space="preserve">This section outlines fines and/or terms of imprisonment for contraventions of provisions of the Act </w:t>
      </w:r>
    </w:p>
    <w:p w:rsidR="005F5B8F" w:rsidRPr="002116DF" w:rsidRDefault="005F5B8F" w:rsidP="005F5B8F">
      <w:pPr>
        <w:pStyle w:val="ListParagraph"/>
        <w:ind w:left="2160"/>
        <w:rPr>
          <w:rFonts w:ascii="Times New Roman" w:hAnsi="Times New Roman" w:cs="Times New Roman"/>
          <w:b/>
          <w:sz w:val="24"/>
          <w:szCs w:val="24"/>
        </w:rPr>
      </w:pPr>
    </w:p>
    <w:p w:rsidR="005F5B8F" w:rsidRPr="002116DF" w:rsidRDefault="005F5B8F" w:rsidP="005F5B8F">
      <w:pPr>
        <w:pStyle w:val="ListParagraph"/>
        <w:numPr>
          <w:ilvl w:val="0"/>
          <w:numId w:val="1"/>
        </w:numPr>
        <w:rPr>
          <w:rFonts w:ascii="Times New Roman" w:hAnsi="Times New Roman" w:cs="Times New Roman"/>
          <w:b/>
          <w:sz w:val="24"/>
          <w:szCs w:val="24"/>
        </w:rPr>
      </w:pPr>
      <w:r w:rsidRPr="002116DF">
        <w:rPr>
          <w:rFonts w:ascii="Times New Roman" w:hAnsi="Times New Roman" w:cs="Times New Roman"/>
          <w:b/>
          <w:sz w:val="24"/>
          <w:szCs w:val="24"/>
        </w:rPr>
        <w:t>subsections (7) and (8) of section 175 insofar as they apply to section 159(2);</w:t>
      </w:r>
    </w:p>
    <w:p w:rsidR="005F5B8F" w:rsidRDefault="005F5B8F" w:rsidP="005F5B8F">
      <w:pPr>
        <w:pStyle w:val="ListParagraph"/>
        <w:ind w:left="1440"/>
        <w:rPr>
          <w:rFonts w:ascii="Times New Roman" w:hAnsi="Times New Roman" w:cs="Times New Roman"/>
          <w:b/>
          <w:sz w:val="24"/>
          <w:szCs w:val="24"/>
        </w:rPr>
      </w:pPr>
    </w:p>
    <w:p w:rsidR="005F5B8F" w:rsidRDefault="005F5B8F" w:rsidP="005F5B8F">
      <w:pPr>
        <w:pStyle w:val="ListParagraph"/>
        <w:numPr>
          <w:ilvl w:val="0"/>
          <w:numId w:val="6"/>
        </w:numPr>
        <w:rPr>
          <w:rFonts w:ascii="Times New Roman" w:hAnsi="Times New Roman" w:cs="Times New Roman"/>
          <w:sz w:val="24"/>
          <w:szCs w:val="24"/>
        </w:rPr>
      </w:pPr>
      <w:r w:rsidRPr="002116DF">
        <w:rPr>
          <w:rFonts w:ascii="Times New Roman" w:hAnsi="Times New Roman" w:cs="Times New Roman"/>
          <w:sz w:val="24"/>
          <w:szCs w:val="24"/>
        </w:rPr>
        <w:t xml:space="preserve">This section outlines fines and/or terms of imprisonment for contraventions of provisions of the Act </w:t>
      </w:r>
    </w:p>
    <w:p w:rsidR="005F5B8F" w:rsidRPr="002116DF" w:rsidRDefault="005F5B8F" w:rsidP="005F5B8F">
      <w:pPr>
        <w:pStyle w:val="ListParagraph"/>
        <w:ind w:left="2160"/>
        <w:rPr>
          <w:rFonts w:ascii="Times New Roman" w:hAnsi="Times New Roman" w:cs="Times New Roman"/>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2116DF">
        <w:rPr>
          <w:rFonts w:ascii="Times New Roman" w:hAnsi="Times New Roman" w:cs="Times New Roman"/>
          <w:b/>
          <w:sz w:val="24"/>
          <w:szCs w:val="24"/>
        </w:rPr>
        <w:t>sections 178(2) and 179;</w:t>
      </w:r>
    </w:p>
    <w:p w:rsidR="005F5B8F" w:rsidRPr="002116DF" w:rsidRDefault="005F5B8F" w:rsidP="005F5B8F">
      <w:pPr>
        <w:pStyle w:val="ListParagraph"/>
        <w:ind w:left="1440"/>
        <w:rPr>
          <w:rFonts w:ascii="Times New Roman" w:hAnsi="Times New Roman" w:cs="Times New Roman"/>
          <w:b/>
          <w:sz w:val="24"/>
          <w:szCs w:val="24"/>
        </w:rPr>
      </w:pPr>
    </w:p>
    <w:p w:rsidR="005F5B8F" w:rsidRPr="0033362D" w:rsidRDefault="005F5B8F" w:rsidP="005F5B8F">
      <w:pPr>
        <w:pStyle w:val="ListParagraph"/>
        <w:numPr>
          <w:ilvl w:val="0"/>
          <w:numId w:val="6"/>
        </w:numPr>
        <w:rPr>
          <w:rFonts w:ascii="Times New Roman" w:hAnsi="Times New Roman" w:cs="Times New Roman"/>
          <w:sz w:val="24"/>
          <w:szCs w:val="24"/>
        </w:rPr>
      </w:pPr>
      <w:r w:rsidRPr="0033362D">
        <w:rPr>
          <w:rFonts w:ascii="Times New Roman" w:hAnsi="Times New Roman" w:cs="Times New Roman"/>
          <w:b/>
          <w:sz w:val="24"/>
          <w:szCs w:val="24"/>
        </w:rPr>
        <w:t>Section 178(2)</w:t>
      </w:r>
      <w:r>
        <w:t xml:space="preserve"> </w:t>
      </w:r>
      <w:r w:rsidRPr="0033362D">
        <w:rPr>
          <w:rFonts w:ascii="Times New Roman" w:hAnsi="Times New Roman" w:cs="Times New Roman"/>
          <w:sz w:val="24"/>
          <w:szCs w:val="24"/>
        </w:rPr>
        <w:t>relates to continuing offences and sets out the additional penalties a person may face for continuing to</w:t>
      </w:r>
      <w:r>
        <w:rPr>
          <w:rFonts w:ascii="Times New Roman" w:hAnsi="Times New Roman" w:cs="Times New Roman"/>
          <w:sz w:val="24"/>
          <w:szCs w:val="24"/>
        </w:rPr>
        <w:t xml:space="preserve"> be in contravention of the Act</w:t>
      </w:r>
      <w:r w:rsidRPr="0033362D">
        <w:rPr>
          <w:rFonts w:ascii="Times New Roman" w:hAnsi="Times New Roman" w:cs="Times New Roman"/>
          <w:sz w:val="24"/>
          <w:szCs w:val="24"/>
        </w:rPr>
        <w:t xml:space="preserve"> after already being convicted of an offence</w:t>
      </w:r>
    </w:p>
    <w:p w:rsidR="005F5B8F" w:rsidRPr="0033362D" w:rsidRDefault="005F5B8F" w:rsidP="005F5B8F">
      <w:pPr>
        <w:pStyle w:val="ListParagraph"/>
        <w:numPr>
          <w:ilvl w:val="0"/>
          <w:numId w:val="6"/>
        </w:numPr>
        <w:rPr>
          <w:rFonts w:ascii="Times New Roman" w:hAnsi="Times New Roman" w:cs="Times New Roman"/>
          <w:b/>
          <w:sz w:val="24"/>
          <w:szCs w:val="24"/>
        </w:rPr>
      </w:pPr>
      <w:r w:rsidRPr="0033362D">
        <w:rPr>
          <w:rFonts w:ascii="Times New Roman" w:hAnsi="Times New Roman" w:cs="Times New Roman"/>
          <w:b/>
          <w:sz w:val="24"/>
          <w:szCs w:val="24"/>
        </w:rPr>
        <w:t>Section 179</w:t>
      </w:r>
      <w:r>
        <w:rPr>
          <w:rFonts w:ascii="Times New Roman" w:hAnsi="Times New Roman" w:cs="Times New Roman"/>
          <w:sz w:val="24"/>
          <w:szCs w:val="24"/>
        </w:rPr>
        <w:t xml:space="preserve"> concerns offences by bodies corporate</w:t>
      </w:r>
    </w:p>
    <w:p w:rsidR="005F5B8F" w:rsidRPr="002116DF" w:rsidRDefault="005F5B8F" w:rsidP="005F5B8F">
      <w:pPr>
        <w:pStyle w:val="ListParagraph"/>
        <w:ind w:left="2160"/>
        <w:rPr>
          <w:rFonts w:ascii="Times New Roman" w:hAnsi="Times New Roman" w:cs="Times New Roman"/>
          <w:b/>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1D01B6">
        <w:rPr>
          <w:rFonts w:ascii="Times New Roman" w:hAnsi="Times New Roman" w:cs="Times New Roman"/>
          <w:b/>
          <w:sz w:val="24"/>
          <w:szCs w:val="24"/>
        </w:rPr>
        <w:lastRenderedPageBreak/>
        <w:t>section 182;</w:t>
      </w:r>
    </w:p>
    <w:p w:rsidR="005F5B8F" w:rsidRPr="001D01B6" w:rsidRDefault="005F5B8F" w:rsidP="005F5B8F">
      <w:pPr>
        <w:pStyle w:val="ListParagraph"/>
        <w:ind w:left="1440"/>
        <w:rPr>
          <w:rFonts w:ascii="Times New Roman" w:hAnsi="Times New Roman" w:cs="Times New Roman"/>
          <w:b/>
          <w:sz w:val="24"/>
          <w:szCs w:val="24"/>
        </w:rPr>
      </w:pPr>
    </w:p>
    <w:p w:rsidR="005F5B8F" w:rsidRPr="001D01B6"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This section outlines specific defences in respect of offences committed at sea or on water</w:t>
      </w:r>
    </w:p>
    <w:p w:rsidR="005F5B8F" w:rsidRDefault="005F5B8F" w:rsidP="005F5B8F">
      <w:pPr>
        <w:ind w:left="1440" w:hanging="720"/>
        <w:rPr>
          <w:rFonts w:ascii="Times New Roman" w:hAnsi="Times New Roman" w:cs="Times New Roman"/>
          <w:b/>
          <w:sz w:val="24"/>
          <w:szCs w:val="24"/>
        </w:rPr>
      </w:pPr>
      <w:r>
        <w:rPr>
          <w:rFonts w:ascii="Times New Roman" w:hAnsi="Times New Roman" w:cs="Times New Roman"/>
          <w:b/>
          <w:sz w:val="24"/>
          <w:szCs w:val="24"/>
        </w:rPr>
        <w:t>(l)</w:t>
      </w:r>
      <w:r>
        <w:rPr>
          <w:rFonts w:ascii="Times New Roman" w:hAnsi="Times New Roman" w:cs="Times New Roman"/>
          <w:b/>
          <w:sz w:val="24"/>
          <w:szCs w:val="24"/>
        </w:rPr>
        <w:tab/>
        <w:t>sections 188 to</w:t>
      </w:r>
      <w:r w:rsidRPr="00232488">
        <w:rPr>
          <w:rFonts w:ascii="Times New Roman" w:hAnsi="Times New Roman" w:cs="Times New Roman"/>
          <w:b/>
          <w:sz w:val="24"/>
          <w:szCs w:val="24"/>
        </w:rPr>
        <w:t xml:space="preserve"> 190, </w:t>
      </w:r>
    </w:p>
    <w:p w:rsidR="005F5B8F"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Section 188 </w:t>
      </w:r>
      <w:r>
        <w:rPr>
          <w:rFonts w:ascii="Times New Roman" w:hAnsi="Times New Roman" w:cs="Times New Roman"/>
          <w:sz w:val="24"/>
          <w:szCs w:val="24"/>
        </w:rPr>
        <w:t>outlines general powers of officers, servants and agents, etc. of a relevant authority (i.e. The Minister, the Commissioners of Public Works, The Board of the National Museum of Ireland or a local authority)</w:t>
      </w:r>
    </w:p>
    <w:p w:rsidR="005F5B8F"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Section 189 </w:t>
      </w:r>
      <w:r>
        <w:rPr>
          <w:rFonts w:ascii="Times New Roman" w:hAnsi="Times New Roman" w:cs="Times New Roman"/>
          <w:sz w:val="24"/>
          <w:szCs w:val="24"/>
        </w:rPr>
        <w:t xml:space="preserve">enables the Minister to inspect sites of potential or known historic, archaeological, architectural, etc. interest </w:t>
      </w:r>
    </w:p>
    <w:p w:rsidR="005F5B8F" w:rsidRPr="00B73516" w:rsidRDefault="005F5B8F" w:rsidP="005F5B8F">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Section 190 </w:t>
      </w:r>
      <w:r>
        <w:rPr>
          <w:rFonts w:ascii="Times New Roman" w:hAnsi="Times New Roman" w:cs="Times New Roman"/>
          <w:sz w:val="24"/>
          <w:szCs w:val="24"/>
        </w:rPr>
        <w:t xml:space="preserve">enables the Board of the National Museum of Ireland </w:t>
      </w:r>
      <w:r w:rsidRPr="00B73516">
        <w:rPr>
          <w:rFonts w:ascii="Times New Roman" w:hAnsi="Times New Roman" w:cs="Times New Roman"/>
          <w:sz w:val="24"/>
          <w:szCs w:val="24"/>
        </w:rPr>
        <w:t>to inspect any site where an</w:t>
      </w:r>
      <w:r>
        <w:rPr>
          <w:rFonts w:ascii="Times New Roman" w:hAnsi="Times New Roman" w:cs="Times New Roman"/>
          <w:sz w:val="24"/>
          <w:szCs w:val="24"/>
        </w:rPr>
        <w:t xml:space="preserve"> </w:t>
      </w:r>
      <w:r w:rsidRPr="00B73516">
        <w:rPr>
          <w:rFonts w:ascii="Times New Roman" w:hAnsi="Times New Roman" w:cs="Times New Roman"/>
          <w:sz w:val="24"/>
          <w:szCs w:val="24"/>
        </w:rPr>
        <w:t>archaeological object or historic object has been found or is situated, or</w:t>
      </w:r>
      <w:r>
        <w:rPr>
          <w:rFonts w:ascii="Times New Roman" w:hAnsi="Times New Roman" w:cs="Times New Roman"/>
          <w:sz w:val="24"/>
          <w:szCs w:val="24"/>
        </w:rPr>
        <w:t xml:space="preserve"> </w:t>
      </w:r>
      <w:r w:rsidRPr="00B73516">
        <w:rPr>
          <w:rFonts w:ascii="Times New Roman" w:hAnsi="Times New Roman" w:cs="Times New Roman"/>
          <w:sz w:val="24"/>
          <w:szCs w:val="24"/>
        </w:rPr>
        <w:t>that the Board believes such an object may have been found or is situated</w:t>
      </w:r>
    </w:p>
    <w:p w:rsidR="005F5B8F" w:rsidRPr="001D01B6" w:rsidRDefault="005F5B8F" w:rsidP="005F5B8F">
      <w:pPr>
        <w:pStyle w:val="ListParagraph"/>
        <w:ind w:left="2160"/>
        <w:rPr>
          <w:rFonts w:ascii="Times New Roman" w:hAnsi="Times New Roman" w:cs="Times New Roman"/>
          <w:b/>
          <w:sz w:val="24"/>
          <w:szCs w:val="24"/>
        </w:rPr>
      </w:pPr>
    </w:p>
    <w:p w:rsidR="005F5B8F" w:rsidRPr="001D01B6" w:rsidRDefault="005F5B8F" w:rsidP="005F5B8F">
      <w:pPr>
        <w:pStyle w:val="ListParagraph"/>
        <w:numPr>
          <w:ilvl w:val="0"/>
          <w:numId w:val="1"/>
        </w:numPr>
        <w:rPr>
          <w:rFonts w:ascii="Times New Roman" w:hAnsi="Times New Roman" w:cs="Times New Roman"/>
          <w:b/>
          <w:sz w:val="24"/>
          <w:szCs w:val="24"/>
        </w:rPr>
      </w:pPr>
      <w:r w:rsidRPr="001D01B6">
        <w:rPr>
          <w:rFonts w:ascii="Times New Roman" w:hAnsi="Times New Roman" w:cs="Times New Roman"/>
          <w:b/>
          <w:sz w:val="24"/>
          <w:szCs w:val="24"/>
        </w:rPr>
        <w:t xml:space="preserve">Chapters 7 and 8 of Part 10; </w:t>
      </w:r>
    </w:p>
    <w:p w:rsidR="005F5B8F" w:rsidRDefault="005F5B8F" w:rsidP="005F5B8F">
      <w:pPr>
        <w:pStyle w:val="ListParagraph"/>
        <w:ind w:left="1440"/>
        <w:rPr>
          <w:rFonts w:ascii="Times New Roman" w:hAnsi="Times New Roman" w:cs="Times New Roman"/>
          <w:b/>
          <w:sz w:val="24"/>
          <w:szCs w:val="24"/>
        </w:rPr>
      </w:pPr>
    </w:p>
    <w:p w:rsidR="005F5B8F" w:rsidRPr="00216B82"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 xml:space="preserve">Part 10 </w:t>
      </w:r>
      <w:r w:rsidRPr="00926203">
        <w:rPr>
          <w:rFonts w:ascii="Times New Roman" w:hAnsi="Times New Roman" w:cs="Times New Roman"/>
          <w:sz w:val="24"/>
          <w:szCs w:val="24"/>
        </w:rPr>
        <w:t>concerns implementation and enforcement</w:t>
      </w:r>
    </w:p>
    <w:p w:rsidR="005F5B8F" w:rsidRPr="00926203" w:rsidRDefault="005F5B8F" w:rsidP="005F5B8F">
      <w:pPr>
        <w:pStyle w:val="ListParagraph"/>
        <w:numPr>
          <w:ilvl w:val="0"/>
          <w:numId w:val="6"/>
        </w:numPr>
        <w:rPr>
          <w:rFonts w:ascii="Times New Roman" w:hAnsi="Times New Roman" w:cs="Times New Roman"/>
          <w:sz w:val="24"/>
          <w:szCs w:val="24"/>
        </w:rPr>
      </w:pPr>
      <w:r w:rsidRPr="00216B82">
        <w:rPr>
          <w:rFonts w:ascii="Times New Roman" w:hAnsi="Times New Roman" w:cs="Times New Roman"/>
          <w:b/>
          <w:sz w:val="24"/>
          <w:szCs w:val="24"/>
        </w:rPr>
        <w:t>Chapter</w:t>
      </w:r>
      <w:r>
        <w:rPr>
          <w:rFonts w:ascii="Times New Roman" w:hAnsi="Times New Roman" w:cs="Times New Roman"/>
          <w:sz w:val="24"/>
          <w:szCs w:val="24"/>
        </w:rPr>
        <w:t xml:space="preserve"> </w:t>
      </w:r>
      <w:r w:rsidRPr="00926203">
        <w:rPr>
          <w:rFonts w:ascii="Times New Roman" w:hAnsi="Times New Roman" w:cs="Times New Roman"/>
          <w:b/>
          <w:sz w:val="24"/>
          <w:szCs w:val="24"/>
        </w:rPr>
        <w:t>7</w:t>
      </w:r>
      <w:r>
        <w:rPr>
          <w:rFonts w:ascii="Times New Roman" w:hAnsi="Times New Roman" w:cs="Times New Roman"/>
          <w:sz w:val="24"/>
          <w:szCs w:val="24"/>
        </w:rPr>
        <w:t xml:space="preserve"> enables the Minister to issue </w:t>
      </w:r>
      <w:r w:rsidRPr="00926203">
        <w:rPr>
          <w:rFonts w:ascii="Times New Roman" w:hAnsi="Times New Roman" w:cs="Times New Roman"/>
          <w:sz w:val="24"/>
          <w:szCs w:val="24"/>
        </w:rPr>
        <w:t>enforcement notices in order to</w:t>
      </w:r>
      <w:r>
        <w:rPr>
          <w:rFonts w:ascii="Times New Roman" w:hAnsi="Times New Roman" w:cs="Times New Roman"/>
          <w:sz w:val="24"/>
          <w:szCs w:val="24"/>
        </w:rPr>
        <w:t xml:space="preserve"> </w:t>
      </w:r>
      <w:r w:rsidRPr="00926203">
        <w:rPr>
          <w:rFonts w:ascii="Times New Roman" w:hAnsi="Times New Roman" w:cs="Times New Roman"/>
          <w:sz w:val="24"/>
          <w:szCs w:val="24"/>
        </w:rPr>
        <w:t>assist in the protection of monuments and archaeological heritage through</w:t>
      </w:r>
      <w:r>
        <w:rPr>
          <w:rFonts w:ascii="Times New Roman" w:hAnsi="Times New Roman" w:cs="Times New Roman"/>
          <w:sz w:val="24"/>
          <w:szCs w:val="24"/>
        </w:rPr>
        <w:t xml:space="preserve"> </w:t>
      </w:r>
      <w:r w:rsidRPr="00926203">
        <w:rPr>
          <w:rFonts w:ascii="Times New Roman" w:hAnsi="Times New Roman" w:cs="Times New Roman"/>
          <w:sz w:val="24"/>
          <w:szCs w:val="24"/>
        </w:rPr>
        <w:t>effective measures to deal with contraventions of relevant provisions</w:t>
      </w:r>
    </w:p>
    <w:p w:rsidR="005F5B8F" w:rsidRPr="00B73516" w:rsidRDefault="005F5B8F" w:rsidP="005F5B8F">
      <w:pPr>
        <w:pStyle w:val="ListParagraph"/>
        <w:numPr>
          <w:ilvl w:val="0"/>
          <w:numId w:val="6"/>
        </w:numPr>
        <w:rPr>
          <w:rFonts w:ascii="Times New Roman" w:hAnsi="Times New Roman" w:cs="Times New Roman"/>
          <w:b/>
          <w:sz w:val="24"/>
          <w:szCs w:val="24"/>
        </w:rPr>
      </w:pPr>
      <w:r w:rsidRPr="00926203">
        <w:rPr>
          <w:rFonts w:ascii="Times New Roman" w:hAnsi="Times New Roman" w:cs="Times New Roman"/>
          <w:b/>
          <w:sz w:val="24"/>
          <w:szCs w:val="24"/>
        </w:rPr>
        <w:t>Chapter 8</w:t>
      </w:r>
      <w:r>
        <w:rPr>
          <w:rFonts w:ascii="Times New Roman" w:hAnsi="Times New Roman" w:cs="Times New Roman"/>
          <w:sz w:val="24"/>
          <w:szCs w:val="24"/>
        </w:rPr>
        <w:t xml:space="preserve"> concerns the arrest, search, and seizure powers of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Garda Síochána and the Naval Services of the Defence Forces</w:t>
      </w:r>
    </w:p>
    <w:p w:rsidR="005F5B8F" w:rsidRPr="001D01B6" w:rsidRDefault="005F5B8F" w:rsidP="005F5B8F">
      <w:pPr>
        <w:pStyle w:val="ListParagraph"/>
        <w:ind w:left="2160"/>
        <w:rPr>
          <w:rFonts w:ascii="Times New Roman" w:hAnsi="Times New Roman" w:cs="Times New Roman"/>
          <w:b/>
          <w:sz w:val="24"/>
          <w:szCs w:val="24"/>
        </w:rPr>
      </w:pPr>
    </w:p>
    <w:p w:rsidR="005F5B8F" w:rsidRPr="001D01B6" w:rsidRDefault="005F5B8F" w:rsidP="005F5B8F">
      <w:pPr>
        <w:pStyle w:val="ListParagraph"/>
        <w:numPr>
          <w:ilvl w:val="0"/>
          <w:numId w:val="1"/>
        </w:numPr>
        <w:rPr>
          <w:rFonts w:ascii="Times New Roman" w:hAnsi="Times New Roman" w:cs="Times New Roman"/>
          <w:b/>
          <w:sz w:val="24"/>
          <w:szCs w:val="24"/>
        </w:rPr>
      </w:pPr>
      <w:r w:rsidRPr="001D01B6">
        <w:rPr>
          <w:rFonts w:ascii="Times New Roman" w:hAnsi="Times New Roman" w:cs="Times New Roman"/>
          <w:b/>
          <w:sz w:val="24"/>
          <w:szCs w:val="24"/>
        </w:rPr>
        <w:t>sections 207, 209 and 210;</w:t>
      </w:r>
    </w:p>
    <w:p w:rsidR="005F5B8F" w:rsidRDefault="005F5B8F" w:rsidP="005F5B8F">
      <w:pPr>
        <w:pStyle w:val="ListParagraph"/>
        <w:ind w:left="1440"/>
        <w:rPr>
          <w:rFonts w:ascii="Times New Roman" w:hAnsi="Times New Roman" w:cs="Times New Roman"/>
          <w:b/>
          <w:sz w:val="24"/>
          <w:szCs w:val="24"/>
        </w:rPr>
      </w:pPr>
    </w:p>
    <w:p w:rsidR="005F5B8F"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Section 207 </w:t>
      </w:r>
      <w:r>
        <w:rPr>
          <w:rFonts w:ascii="Times New Roman" w:hAnsi="Times New Roman" w:cs="Times New Roman"/>
          <w:sz w:val="24"/>
          <w:szCs w:val="24"/>
        </w:rPr>
        <w:t>concerns vicarious liability</w:t>
      </w:r>
    </w:p>
    <w:p w:rsidR="005F5B8F" w:rsidRPr="00B73516" w:rsidRDefault="005F5B8F" w:rsidP="005F5B8F">
      <w:pPr>
        <w:pStyle w:val="ListParagraph"/>
        <w:numPr>
          <w:ilvl w:val="0"/>
          <w:numId w:val="6"/>
        </w:numPr>
        <w:rPr>
          <w:rFonts w:ascii="Times New Roman" w:hAnsi="Times New Roman" w:cs="Times New Roman"/>
          <w:b/>
          <w:sz w:val="24"/>
          <w:szCs w:val="24"/>
        </w:rPr>
      </w:pPr>
      <w:r w:rsidRPr="00926203">
        <w:rPr>
          <w:rFonts w:ascii="Times New Roman" w:hAnsi="Times New Roman" w:cs="Times New Roman"/>
          <w:b/>
          <w:sz w:val="24"/>
          <w:szCs w:val="24"/>
        </w:rPr>
        <w:t>Section 209</w:t>
      </w:r>
      <w:r>
        <w:rPr>
          <w:rFonts w:ascii="Times New Roman" w:hAnsi="Times New Roman" w:cs="Times New Roman"/>
          <w:sz w:val="24"/>
          <w:szCs w:val="24"/>
        </w:rPr>
        <w:t xml:space="preserve"> allows an offence under the Act to be prosecuted summarily by the Minister, the Board of the National Museum of Ireland, or a local authority </w:t>
      </w:r>
    </w:p>
    <w:p w:rsidR="005F5B8F" w:rsidRPr="00B73516" w:rsidRDefault="005F5B8F" w:rsidP="005F5B8F">
      <w:pPr>
        <w:pStyle w:val="ListParagraph"/>
        <w:numPr>
          <w:ilvl w:val="0"/>
          <w:numId w:val="6"/>
        </w:numPr>
        <w:rPr>
          <w:rFonts w:ascii="Times New Roman" w:hAnsi="Times New Roman" w:cs="Times New Roman"/>
          <w:b/>
          <w:sz w:val="24"/>
          <w:szCs w:val="24"/>
        </w:rPr>
      </w:pPr>
      <w:r w:rsidRPr="00633B15">
        <w:rPr>
          <w:rFonts w:ascii="Times New Roman" w:hAnsi="Times New Roman" w:cs="Times New Roman"/>
          <w:b/>
          <w:sz w:val="24"/>
          <w:szCs w:val="24"/>
        </w:rPr>
        <w:t>Section 210</w:t>
      </w:r>
      <w:r>
        <w:rPr>
          <w:rFonts w:ascii="Times New Roman" w:hAnsi="Times New Roman" w:cs="Times New Roman"/>
          <w:sz w:val="24"/>
          <w:szCs w:val="24"/>
        </w:rPr>
        <w:t xml:space="preserve"> specifies time limits for offences that may only be brought by summary proceedings</w:t>
      </w:r>
    </w:p>
    <w:p w:rsidR="005F5B8F" w:rsidRPr="001D01B6" w:rsidRDefault="005F5B8F" w:rsidP="005F5B8F">
      <w:pPr>
        <w:pStyle w:val="ListParagraph"/>
        <w:ind w:left="2160"/>
        <w:rPr>
          <w:rFonts w:ascii="Times New Roman" w:hAnsi="Times New Roman" w:cs="Times New Roman"/>
          <w:b/>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1D01B6">
        <w:rPr>
          <w:rFonts w:ascii="Times New Roman" w:hAnsi="Times New Roman" w:cs="Times New Roman"/>
          <w:b/>
          <w:sz w:val="24"/>
          <w:szCs w:val="24"/>
        </w:rPr>
        <w:t>Chapters 10 and 11 of Part 10;</w:t>
      </w:r>
    </w:p>
    <w:p w:rsidR="005F5B8F" w:rsidRPr="001D01B6" w:rsidRDefault="005F5B8F" w:rsidP="005F5B8F">
      <w:pPr>
        <w:pStyle w:val="ListParagraph"/>
        <w:ind w:left="1440"/>
        <w:rPr>
          <w:rFonts w:ascii="Times New Roman" w:hAnsi="Times New Roman" w:cs="Times New Roman"/>
          <w:b/>
          <w:sz w:val="24"/>
          <w:szCs w:val="24"/>
        </w:rPr>
      </w:pPr>
    </w:p>
    <w:p w:rsidR="005F5B8F"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Chapter 10 </w:t>
      </w:r>
      <w:r>
        <w:rPr>
          <w:rFonts w:ascii="Times New Roman" w:hAnsi="Times New Roman" w:cs="Times New Roman"/>
          <w:sz w:val="24"/>
          <w:szCs w:val="24"/>
        </w:rPr>
        <w:t xml:space="preserve">provides for costs of prosecutions and civil proceedings, and recovery of debts </w:t>
      </w:r>
    </w:p>
    <w:p w:rsidR="005F5B8F" w:rsidRPr="00B73516" w:rsidRDefault="005F5B8F" w:rsidP="005F5B8F">
      <w:pPr>
        <w:pStyle w:val="ListParagraph"/>
        <w:numPr>
          <w:ilvl w:val="0"/>
          <w:numId w:val="6"/>
        </w:numPr>
        <w:rPr>
          <w:rFonts w:ascii="Times New Roman" w:hAnsi="Times New Roman" w:cs="Times New Roman"/>
          <w:b/>
          <w:sz w:val="24"/>
          <w:szCs w:val="24"/>
        </w:rPr>
      </w:pPr>
      <w:r w:rsidRPr="00AE741A">
        <w:rPr>
          <w:rFonts w:ascii="Times New Roman" w:hAnsi="Times New Roman" w:cs="Times New Roman"/>
          <w:b/>
          <w:sz w:val="24"/>
          <w:szCs w:val="24"/>
        </w:rPr>
        <w:t>Chapter 11</w:t>
      </w:r>
      <w:r>
        <w:rPr>
          <w:rFonts w:ascii="Times New Roman" w:hAnsi="Times New Roman" w:cs="Times New Roman"/>
          <w:sz w:val="24"/>
          <w:szCs w:val="24"/>
        </w:rPr>
        <w:t xml:space="preserve"> provides for Codes of Practice </w:t>
      </w:r>
    </w:p>
    <w:p w:rsidR="005F5B8F" w:rsidRPr="001D01B6" w:rsidRDefault="005F5B8F" w:rsidP="005F5B8F">
      <w:pPr>
        <w:pStyle w:val="ListParagraph"/>
        <w:ind w:left="2160"/>
        <w:rPr>
          <w:rFonts w:ascii="Times New Roman" w:hAnsi="Times New Roman" w:cs="Times New Roman"/>
          <w:b/>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1D01B6">
        <w:rPr>
          <w:rFonts w:ascii="Times New Roman" w:hAnsi="Times New Roman" w:cs="Times New Roman"/>
          <w:b/>
          <w:sz w:val="24"/>
          <w:szCs w:val="24"/>
        </w:rPr>
        <w:t>sections 217 and 218;</w:t>
      </w:r>
    </w:p>
    <w:p w:rsidR="005F5B8F" w:rsidRPr="001D01B6" w:rsidRDefault="005F5B8F" w:rsidP="005F5B8F">
      <w:pPr>
        <w:pStyle w:val="ListParagraph"/>
        <w:ind w:left="1440"/>
        <w:rPr>
          <w:rFonts w:ascii="Times New Roman" w:hAnsi="Times New Roman" w:cs="Times New Roman"/>
          <w:b/>
          <w:sz w:val="24"/>
          <w:szCs w:val="24"/>
        </w:rPr>
      </w:pPr>
    </w:p>
    <w:p w:rsidR="005F5B8F"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Section 217 </w:t>
      </w:r>
      <w:r>
        <w:rPr>
          <w:rFonts w:ascii="Times New Roman" w:hAnsi="Times New Roman" w:cs="Times New Roman"/>
          <w:sz w:val="24"/>
          <w:szCs w:val="24"/>
        </w:rPr>
        <w:t xml:space="preserve">enables the Minister to seek information with regard to land titles, if required </w:t>
      </w:r>
    </w:p>
    <w:p w:rsidR="005F5B8F" w:rsidRPr="00353C8D" w:rsidRDefault="005F5B8F" w:rsidP="005F5B8F">
      <w:pPr>
        <w:pStyle w:val="ListParagraph"/>
        <w:numPr>
          <w:ilvl w:val="0"/>
          <w:numId w:val="6"/>
        </w:numPr>
        <w:rPr>
          <w:rFonts w:ascii="Times New Roman" w:hAnsi="Times New Roman" w:cs="Times New Roman"/>
          <w:sz w:val="24"/>
          <w:szCs w:val="24"/>
        </w:rPr>
      </w:pPr>
      <w:r w:rsidRPr="00353C8D">
        <w:rPr>
          <w:rFonts w:ascii="Times New Roman" w:hAnsi="Times New Roman" w:cs="Times New Roman"/>
          <w:b/>
          <w:sz w:val="24"/>
          <w:szCs w:val="24"/>
        </w:rPr>
        <w:lastRenderedPageBreak/>
        <w:t>Section 218</w:t>
      </w:r>
      <w:r w:rsidRPr="00353C8D">
        <w:t xml:space="preserve"> </w:t>
      </w:r>
      <w:r w:rsidRPr="00353C8D">
        <w:rPr>
          <w:rFonts w:ascii="Times New Roman" w:hAnsi="Times New Roman" w:cs="Times New Roman"/>
          <w:sz w:val="24"/>
          <w:szCs w:val="24"/>
        </w:rPr>
        <w:t>permits the sharing of information between specified</w:t>
      </w:r>
      <w:r>
        <w:rPr>
          <w:rFonts w:ascii="Times New Roman" w:hAnsi="Times New Roman" w:cs="Times New Roman"/>
          <w:sz w:val="24"/>
          <w:szCs w:val="24"/>
        </w:rPr>
        <w:t xml:space="preserve"> </w:t>
      </w:r>
      <w:r w:rsidRPr="00353C8D">
        <w:rPr>
          <w:rFonts w:ascii="Times New Roman" w:hAnsi="Times New Roman" w:cs="Times New Roman"/>
          <w:sz w:val="24"/>
          <w:szCs w:val="24"/>
        </w:rPr>
        <w:t>bodies for the protection and proper management of historic heritage</w:t>
      </w:r>
    </w:p>
    <w:p w:rsidR="005F5B8F" w:rsidRPr="001D01B6" w:rsidRDefault="005F5B8F" w:rsidP="005F5B8F">
      <w:pPr>
        <w:pStyle w:val="ListParagraph"/>
        <w:ind w:left="2160"/>
        <w:rPr>
          <w:rFonts w:ascii="Times New Roman" w:hAnsi="Times New Roman" w:cs="Times New Roman"/>
          <w:b/>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1D01B6">
        <w:rPr>
          <w:rFonts w:ascii="Times New Roman" w:hAnsi="Times New Roman" w:cs="Times New Roman"/>
          <w:b/>
          <w:sz w:val="24"/>
          <w:szCs w:val="24"/>
        </w:rPr>
        <w:t>sections 220 and 221;</w:t>
      </w:r>
    </w:p>
    <w:p w:rsidR="005F5B8F" w:rsidRPr="001D01B6" w:rsidRDefault="005F5B8F" w:rsidP="005F5B8F">
      <w:pPr>
        <w:pStyle w:val="ListParagraph"/>
        <w:ind w:left="1440"/>
        <w:rPr>
          <w:rFonts w:ascii="Times New Roman" w:hAnsi="Times New Roman" w:cs="Times New Roman"/>
          <w:b/>
          <w:sz w:val="24"/>
          <w:szCs w:val="24"/>
        </w:rPr>
      </w:pPr>
    </w:p>
    <w:p w:rsidR="005F5B8F" w:rsidRPr="00353C8D" w:rsidRDefault="005F5B8F" w:rsidP="005F5B8F">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Section 220 </w:t>
      </w:r>
      <w:r w:rsidRPr="00353C8D">
        <w:rPr>
          <w:rFonts w:ascii="Times New Roman" w:hAnsi="Times New Roman" w:cs="Times New Roman"/>
          <w:sz w:val="24"/>
          <w:szCs w:val="24"/>
        </w:rPr>
        <w:t>provides for the delegation of functions of the Board of</w:t>
      </w:r>
      <w:r>
        <w:rPr>
          <w:rFonts w:ascii="Times New Roman" w:hAnsi="Times New Roman" w:cs="Times New Roman"/>
          <w:sz w:val="24"/>
          <w:szCs w:val="24"/>
        </w:rPr>
        <w:t xml:space="preserve"> </w:t>
      </w:r>
      <w:r w:rsidRPr="00353C8D">
        <w:rPr>
          <w:rFonts w:ascii="Times New Roman" w:hAnsi="Times New Roman" w:cs="Times New Roman"/>
          <w:sz w:val="24"/>
          <w:szCs w:val="24"/>
        </w:rPr>
        <w:t>the National Museum of Ireland to the Director of the National Museum</w:t>
      </w:r>
      <w:r>
        <w:rPr>
          <w:rFonts w:ascii="Times New Roman" w:hAnsi="Times New Roman" w:cs="Times New Roman"/>
          <w:sz w:val="24"/>
          <w:szCs w:val="24"/>
        </w:rPr>
        <w:t xml:space="preserve"> </w:t>
      </w:r>
      <w:r w:rsidRPr="00353C8D">
        <w:rPr>
          <w:rFonts w:ascii="Times New Roman" w:hAnsi="Times New Roman" w:cs="Times New Roman"/>
          <w:sz w:val="24"/>
          <w:szCs w:val="24"/>
        </w:rPr>
        <w:t>of Ireland</w:t>
      </w:r>
    </w:p>
    <w:p w:rsidR="005F5B8F" w:rsidRDefault="005F5B8F" w:rsidP="005F5B8F">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Section 221</w:t>
      </w:r>
      <w:r>
        <w:rPr>
          <w:rFonts w:ascii="Times New Roman" w:hAnsi="Times New Roman" w:cs="Times New Roman"/>
          <w:sz w:val="24"/>
          <w:szCs w:val="24"/>
        </w:rPr>
        <w:t xml:space="preserve"> outlines ways of issuing notice</w:t>
      </w:r>
    </w:p>
    <w:p w:rsidR="005F5B8F" w:rsidRPr="001D01B6" w:rsidRDefault="005F5B8F" w:rsidP="005F5B8F">
      <w:pPr>
        <w:pStyle w:val="ListParagraph"/>
        <w:ind w:left="2160"/>
        <w:rPr>
          <w:rFonts w:ascii="Times New Roman" w:hAnsi="Times New Roman" w:cs="Times New Roman"/>
          <w:b/>
          <w:sz w:val="24"/>
          <w:szCs w:val="24"/>
        </w:rPr>
      </w:pPr>
    </w:p>
    <w:p w:rsidR="005F5B8F" w:rsidRDefault="005F5B8F" w:rsidP="005F5B8F">
      <w:pPr>
        <w:pStyle w:val="ListParagraph"/>
        <w:numPr>
          <w:ilvl w:val="0"/>
          <w:numId w:val="1"/>
        </w:numPr>
        <w:rPr>
          <w:rFonts w:ascii="Times New Roman" w:hAnsi="Times New Roman" w:cs="Times New Roman"/>
          <w:b/>
          <w:sz w:val="24"/>
          <w:szCs w:val="24"/>
        </w:rPr>
      </w:pPr>
      <w:r w:rsidRPr="001D01B6">
        <w:rPr>
          <w:rFonts w:ascii="Times New Roman" w:hAnsi="Times New Roman" w:cs="Times New Roman"/>
          <w:b/>
          <w:sz w:val="24"/>
          <w:szCs w:val="24"/>
        </w:rPr>
        <w:t>Schedule 3</w:t>
      </w:r>
    </w:p>
    <w:p w:rsidR="005F5B8F" w:rsidRPr="001D01B6" w:rsidRDefault="005F5B8F" w:rsidP="005F5B8F">
      <w:pPr>
        <w:pStyle w:val="ListParagraph"/>
        <w:ind w:left="1440"/>
        <w:rPr>
          <w:rFonts w:ascii="Times New Roman" w:hAnsi="Times New Roman" w:cs="Times New Roman"/>
          <w:b/>
          <w:sz w:val="24"/>
          <w:szCs w:val="24"/>
        </w:rPr>
      </w:pPr>
    </w:p>
    <w:p w:rsidR="005F5B8F" w:rsidRPr="00B73516" w:rsidRDefault="005F5B8F" w:rsidP="005F5B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This schedule </w:t>
      </w:r>
      <w:r w:rsidRPr="00B73516">
        <w:rPr>
          <w:rFonts w:ascii="Times New Roman" w:hAnsi="Times New Roman" w:cs="Times New Roman"/>
          <w:sz w:val="24"/>
          <w:szCs w:val="24"/>
        </w:rPr>
        <w:t>contains the text of the UNESCO Convention</w:t>
      </w:r>
      <w:r>
        <w:rPr>
          <w:rFonts w:ascii="Times New Roman" w:hAnsi="Times New Roman" w:cs="Times New Roman"/>
          <w:sz w:val="24"/>
          <w:szCs w:val="24"/>
        </w:rPr>
        <w:t xml:space="preserve"> </w:t>
      </w:r>
      <w:r w:rsidRPr="00B73516">
        <w:rPr>
          <w:rFonts w:ascii="Times New Roman" w:hAnsi="Times New Roman" w:cs="Times New Roman"/>
          <w:sz w:val="24"/>
          <w:szCs w:val="24"/>
        </w:rPr>
        <w:t>Concerning the Protection of the World Cultural and Natural Heritage</w:t>
      </w:r>
      <w:r>
        <w:rPr>
          <w:rFonts w:ascii="Times New Roman" w:hAnsi="Times New Roman" w:cs="Times New Roman"/>
          <w:sz w:val="24"/>
          <w:szCs w:val="24"/>
        </w:rPr>
        <w:t xml:space="preserve"> </w:t>
      </w:r>
      <w:r w:rsidRPr="00B73516">
        <w:rPr>
          <w:rFonts w:ascii="Times New Roman" w:hAnsi="Times New Roman" w:cs="Times New Roman"/>
          <w:sz w:val="24"/>
          <w:szCs w:val="24"/>
        </w:rPr>
        <w:t>do</w:t>
      </w:r>
      <w:r>
        <w:rPr>
          <w:rFonts w:ascii="Times New Roman" w:hAnsi="Times New Roman" w:cs="Times New Roman"/>
          <w:sz w:val="24"/>
          <w:szCs w:val="24"/>
        </w:rPr>
        <w:t>ne in Paris on 23 November 1972</w:t>
      </w:r>
    </w:p>
    <w:p w:rsidR="005F5B8F" w:rsidRDefault="005F5B8F" w:rsidP="005F5B8F">
      <w:pPr>
        <w:rPr>
          <w:rFonts w:ascii="Times New Roman" w:hAnsi="Times New Roman" w:cs="Times New Roman"/>
          <w:sz w:val="24"/>
          <w:szCs w:val="24"/>
        </w:rPr>
      </w:pPr>
    </w:p>
    <w:p w:rsidR="005F5B8F" w:rsidRDefault="005F5B8F" w:rsidP="005F5B8F">
      <w:pPr>
        <w:rPr>
          <w:rFonts w:ascii="Times New Roman" w:hAnsi="Times New Roman" w:cs="Times New Roman"/>
          <w:sz w:val="24"/>
          <w:szCs w:val="24"/>
        </w:rPr>
      </w:pPr>
      <w:r>
        <w:rPr>
          <w:rFonts w:ascii="Times New Roman" w:hAnsi="Times New Roman" w:cs="Times New Roman"/>
          <w:sz w:val="24"/>
          <w:szCs w:val="24"/>
        </w:rPr>
        <w:t xml:space="preserve">Please note that the above is provided for information only and is not a legal interpretation. </w:t>
      </w:r>
    </w:p>
    <w:p w:rsidR="005F5B8F" w:rsidRDefault="005F5B8F" w:rsidP="005F5B8F">
      <w:pPr>
        <w:rPr>
          <w:rFonts w:ascii="Times New Roman" w:hAnsi="Times New Roman" w:cs="Times New Roman"/>
          <w:sz w:val="24"/>
          <w:szCs w:val="24"/>
        </w:rPr>
      </w:pPr>
    </w:p>
    <w:p w:rsidR="005F5B8F" w:rsidRDefault="005F5B8F" w:rsidP="005F5B8F">
      <w:pPr>
        <w:rPr>
          <w:rFonts w:ascii="Times New Roman" w:hAnsi="Times New Roman" w:cs="Times New Roman"/>
          <w:b/>
          <w:sz w:val="24"/>
          <w:szCs w:val="24"/>
        </w:rPr>
      </w:pPr>
      <w:r>
        <w:rPr>
          <w:rFonts w:ascii="Times New Roman" w:hAnsi="Times New Roman" w:cs="Times New Roman"/>
          <w:b/>
          <w:sz w:val="24"/>
          <w:szCs w:val="24"/>
        </w:rPr>
        <w:t>National Monuments Service</w:t>
      </w:r>
    </w:p>
    <w:p w:rsidR="005F5B8F" w:rsidRDefault="005F5B8F" w:rsidP="005F5B8F">
      <w:pPr>
        <w:rPr>
          <w:rFonts w:ascii="Times New Roman" w:hAnsi="Times New Roman" w:cs="Times New Roman"/>
          <w:b/>
          <w:sz w:val="24"/>
          <w:szCs w:val="24"/>
        </w:rPr>
      </w:pPr>
      <w:r>
        <w:rPr>
          <w:rFonts w:ascii="Times New Roman" w:hAnsi="Times New Roman" w:cs="Times New Roman"/>
          <w:b/>
          <w:sz w:val="24"/>
          <w:szCs w:val="24"/>
        </w:rPr>
        <w:t>Department of Housing, Local Government and Heritage</w:t>
      </w:r>
    </w:p>
    <w:p w:rsidR="005F5B8F" w:rsidRPr="00704A48" w:rsidRDefault="005F5B8F" w:rsidP="005F5B8F">
      <w:pPr>
        <w:rPr>
          <w:rFonts w:ascii="Times New Roman" w:hAnsi="Times New Roman" w:cs="Times New Roman"/>
          <w:b/>
          <w:sz w:val="24"/>
          <w:szCs w:val="24"/>
        </w:rPr>
      </w:pPr>
      <w:r>
        <w:rPr>
          <w:rFonts w:ascii="Times New Roman" w:hAnsi="Times New Roman" w:cs="Times New Roman"/>
          <w:b/>
          <w:sz w:val="24"/>
          <w:szCs w:val="24"/>
        </w:rPr>
        <w:t>May 2024</w:t>
      </w:r>
    </w:p>
    <w:p w:rsidR="00144C97" w:rsidRDefault="00144C97"/>
    <w:sectPr w:rsidR="00144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EB9"/>
    <w:multiLevelType w:val="hybridMultilevel"/>
    <w:tmpl w:val="98580F0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05750B20"/>
    <w:multiLevelType w:val="hybridMultilevel"/>
    <w:tmpl w:val="8F843456"/>
    <w:lvl w:ilvl="0" w:tplc="A57ABAD2">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56B516D"/>
    <w:multiLevelType w:val="hybridMultilevel"/>
    <w:tmpl w:val="255A759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35B642FA"/>
    <w:multiLevelType w:val="hybridMultilevel"/>
    <w:tmpl w:val="F3ACB40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382B0EE9"/>
    <w:multiLevelType w:val="hybridMultilevel"/>
    <w:tmpl w:val="55588A5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424175EF"/>
    <w:multiLevelType w:val="hybridMultilevel"/>
    <w:tmpl w:val="5E044B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15:restartNumberingAfterBreak="0">
    <w:nsid w:val="50A16E9C"/>
    <w:multiLevelType w:val="hybridMultilevel"/>
    <w:tmpl w:val="99FCF13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8F"/>
    <w:rsid w:val="00144C97"/>
    <w:rsid w:val="005F5B8F"/>
    <w:rsid w:val="007573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B955"/>
  <w15:chartTrackingRefBased/>
  <w15:docId w15:val="{C377A862-774B-429F-9F27-FA866CB6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John (Housing)</dc:creator>
  <cp:keywords/>
  <dc:description/>
  <cp:lastModifiedBy>Gareth John (Housing)</cp:lastModifiedBy>
  <cp:revision>2</cp:revision>
  <dcterms:created xsi:type="dcterms:W3CDTF">2025-03-14T14:34:00Z</dcterms:created>
  <dcterms:modified xsi:type="dcterms:W3CDTF">2025-03-20T16:26:00Z</dcterms:modified>
</cp:coreProperties>
</file>